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7D" w:rsidRPr="00D54BC2" w:rsidRDefault="00F20D7D" w:rsidP="00F20D7D">
      <w:pPr>
        <w:keepNext/>
        <w:keepLines/>
        <w:autoSpaceDE w:val="0"/>
        <w:autoSpaceDN w:val="0"/>
        <w:adjustRightInd w:val="0"/>
        <w:spacing w:before="340" w:after="330" w:line="400" w:lineRule="exact"/>
        <w:outlineLvl w:val="0"/>
        <w:rPr>
          <w:rFonts w:ascii="仿宋_GB2312" w:eastAsia="仿宋_GB2312" w:hint="eastAsia"/>
          <w:b/>
          <w:bCs/>
          <w:color w:val="000000"/>
          <w:kern w:val="44"/>
          <w:sz w:val="28"/>
          <w:szCs w:val="28"/>
        </w:rPr>
      </w:pPr>
      <w:r w:rsidRPr="00D54BC2">
        <w:rPr>
          <w:rFonts w:ascii="仿宋_GB2312" w:eastAsia="仿宋_GB2312" w:cs="宋体" w:hint="eastAsia"/>
          <w:b/>
          <w:bCs/>
          <w:color w:val="000000"/>
          <w:kern w:val="44"/>
          <w:sz w:val="28"/>
          <w:szCs w:val="28"/>
          <w:lang w:val="zh-CN"/>
        </w:rPr>
        <w:t>教学工作</w:t>
      </w:r>
    </w:p>
    <w:p w:rsidR="00F20D7D" w:rsidRDefault="00F20D7D" w:rsidP="00F20D7D">
      <w:pPr>
        <w:keepNext/>
        <w:keepLines/>
        <w:autoSpaceDE w:val="0"/>
        <w:autoSpaceDN w:val="0"/>
        <w:adjustRightInd w:val="0"/>
        <w:spacing w:before="260" w:after="260" w:line="400" w:lineRule="exact"/>
        <w:outlineLvl w:val="1"/>
        <w:rPr>
          <w:rFonts w:ascii="仿宋_GB2312" w:eastAsia="仿宋_GB2312" w:cs="宋体"/>
          <w:b/>
          <w:bCs/>
          <w:color w:val="000000"/>
          <w:sz w:val="24"/>
          <w:lang w:val="zh-CN"/>
        </w:rPr>
      </w:pPr>
      <w:bookmarkStart w:id="0" w:name="_Toc314313489"/>
      <w:bookmarkStart w:id="1" w:name="_Toc317249649"/>
      <w:bookmarkStart w:id="2" w:name="_Toc314313487"/>
      <w:bookmarkStart w:id="3" w:name="_Toc225560180"/>
      <w:bookmarkStart w:id="4" w:name="_Toc323134316"/>
      <w:r>
        <w:rPr>
          <w:rFonts w:ascii="仿宋_GB2312" w:eastAsia="仿宋_GB2312" w:cs="宋体" w:hint="eastAsia"/>
          <w:b/>
          <w:bCs/>
          <w:color w:val="000000"/>
          <w:sz w:val="24"/>
          <w:lang w:val="zh-CN"/>
        </w:rPr>
        <w:t>2.1 课程开设情况</w:t>
      </w:r>
      <w:bookmarkEnd w:id="1"/>
      <w:bookmarkEnd w:id="2"/>
      <w:bookmarkEnd w:id="3"/>
      <w:bookmarkEnd w:id="4"/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cs="宋体" w:hint="eastAsia"/>
          <w:szCs w:val="21"/>
          <w:lang w:val="zh-CN"/>
        </w:rPr>
      </w:pPr>
      <w:r>
        <w:rPr>
          <w:rFonts w:ascii="仿宋_GB2312" w:eastAsia="仿宋_GB2312" w:hint="eastAsia"/>
          <w:szCs w:val="21"/>
        </w:rPr>
        <w:t>2010-2011</w:t>
      </w:r>
      <w:r>
        <w:rPr>
          <w:rFonts w:ascii="仿宋_GB2312" w:eastAsia="仿宋_GB2312" w:cs="宋体" w:hint="eastAsia"/>
          <w:szCs w:val="21"/>
          <w:lang w:val="zh-CN"/>
        </w:rPr>
        <w:t>学年地球科学学院共开设</w:t>
      </w:r>
      <w:r>
        <w:rPr>
          <w:rFonts w:ascii="仿宋_GB2312" w:eastAsia="仿宋_GB2312" w:hint="eastAsia"/>
          <w:szCs w:val="21"/>
        </w:rPr>
        <w:t>166</w:t>
      </w:r>
      <w:r>
        <w:rPr>
          <w:rFonts w:ascii="仿宋_GB2312" w:eastAsia="仿宋_GB2312" w:cs="宋体" w:hint="eastAsia"/>
          <w:szCs w:val="21"/>
          <w:lang w:val="zh-CN"/>
        </w:rPr>
        <w:t>门课程，合计</w:t>
      </w:r>
      <w:r>
        <w:rPr>
          <w:rFonts w:ascii="仿宋_GB2312" w:eastAsia="仿宋_GB2312" w:hint="eastAsia"/>
          <w:szCs w:val="21"/>
        </w:rPr>
        <w:t>5240</w:t>
      </w:r>
      <w:r>
        <w:rPr>
          <w:rFonts w:ascii="仿宋_GB2312" w:eastAsia="仿宋_GB2312" w:cs="宋体" w:hint="eastAsia"/>
          <w:szCs w:val="21"/>
          <w:lang w:val="zh-CN"/>
        </w:rPr>
        <w:t>个学时.参与授课的教师达240余人次</w:t>
      </w:r>
      <w:r>
        <w:rPr>
          <w:rFonts w:ascii="仿宋_GB2312" w:eastAsia="仿宋_GB2312" w:hAnsi="华文仿宋" w:cs="宋体" w:hint="eastAsia"/>
          <w:szCs w:val="21"/>
          <w:lang w:val="zh-CN"/>
        </w:rPr>
        <w:t>。</w:t>
      </w:r>
      <w:r>
        <w:rPr>
          <w:rFonts w:ascii="仿宋_GB2312" w:eastAsia="仿宋_GB2312" w:cs="宋体" w:hint="eastAsia"/>
          <w:szCs w:val="21"/>
          <w:lang w:val="zh-CN"/>
        </w:rPr>
        <w:t>在秋、春学期的授课教师中，专任教师</w:t>
      </w:r>
      <w:r>
        <w:rPr>
          <w:rFonts w:ascii="仿宋_GB2312" w:eastAsia="仿宋_GB2312" w:hint="eastAsia"/>
          <w:szCs w:val="21"/>
        </w:rPr>
        <w:t>31</w:t>
      </w:r>
      <w:r>
        <w:rPr>
          <w:rFonts w:ascii="仿宋_GB2312" w:eastAsia="仿宋_GB2312" w:cs="宋体" w:hint="eastAsia"/>
          <w:szCs w:val="21"/>
          <w:lang w:val="zh-CN"/>
        </w:rPr>
        <w:t>人，共开设课程</w:t>
      </w:r>
      <w:r>
        <w:rPr>
          <w:rFonts w:ascii="仿宋_GB2312" w:eastAsia="仿宋_GB2312" w:hint="eastAsia"/>
          <w:szCs w:val="21"/>
        </w:rPr>
        <w:t>72</w:t>
      </w:r>
      <w:r>
        <w:rPr>
          <w:rFonts w:ascii="仿宋_GB2312" w:eastAsia="仿宋_GB2312" w:cs="宋体" w:hint="eastAsia"/>
          <w:szCs w:val="21"/>
          <w:lang w:val="zh-CN"/>
        </w:rPr>
        <w:t>门，合计</w:t>
      </w:r>
      <w:r>
        <w:rPr>
          <w:rFonts w:ascii="仿宋_GB2312" w:eastAsia="仿宋_GB2312" w:hint="eastAsia"/>
          <w:szCs w:val="21"/>
        </w:rPr>
        <w:t>2530</w:t>
      </w:r>
      <w:r>
        <w:rPr>
          <w:rFonts w:ascii="仿宋_GB2312" w:eastAsia="仿宋_GB2312" w:cs="宋体" w:hint="eastAsia"/>
          <w:szCs w:val="21"/>
          <w:lang w:val="zh-CN"/>
        </w:rPr>
        <w:t>个学时；任课教师</w:t>
      </w:r>
      <w:r>
        <w:rPr>
          <w:rFonts w:ascii="仿宋_GB2312" w:eastAsia="仿宋_GB2312" w:hint="eastAsia"/>
          <w:szCs w:val="21"/>
        </w:rPr>
        <w:t>91</w:t>
      </w:r>
      <w:r>
        <w:rPr>
          <w:rFonts w:ascii="仿宋_GB2312" w:eastAsia="仿宋_GB2312" w:cs="宋体" w:hint="eastAsia"/>
          <w:szCs w:val="21"/>
          <w:lang w:val="zh-CN"/>
        </w:rPr>
        <w:t>人，开设课程</w:t>
      </w:r>
      <w:r>
        <w:rPr>
          <w:rFonts w:ascii="仿宋_GB2312" w:eastAsia="仿宋_GB2312" w:hint="eastAsia"/>
          <w:szCs w:val="21"/>
        </w:rPr>
        <w:t>49</w:t>
      </w:r>
      <w:r>
        <w:rPr>
          <w:rFonts w:ascii="仿宋_GB2312" w:eastAsia="仿宋_GB2312" w:cs="宋体" w:hint="eastAsia"/>
          <w:szCs w:val="21"/>
          <w:lang w:val="zh-CN"/>
        </w:rPr>
        <w:t>门，合计</w:t>
      </w:r>
      <w:r>
        <w:rPr>
          <w:rFonts w:ascii="仿宋_GB2312" w:eastAsia="仿宋_GB2312" w:hint="eastAsia"/>
          <w:szCs w:val="21"/>
        </w:rPr>
        <w:t>1845</w:t>
      </w:r>
      <w:r>
        <w:rPr>
          <w:rFonts w:ascii="仿宋_GB2312" w:eastAsia="仿宋_GB2312" w:cs="宋体" w:hint="eastAsia"/>
          <w:szCs w:val="21"/>
          <w:lang w:val="zh-CN"/>
        </w:rPr>
        <w:t>个学时（此为实际学时数，比计划学时数略多）；总体来看，专任教师的教学工作量要多于任课教师工作量，但任课教师在我院的课程教学中仍发挥着十分重要的作用。</w:t>
      </w:r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cs="宋体" w:hint="eastAsia"/>
          <w:szCs w:val="21"/>
          <w:lang w:val="zh-CN"/>
        </w:rPr>
      </w:pPr>
      <w:r>
        <w:rPr>
          <w:rFonts w:ascii="仿宋_GB2312" w:eastAsia="仿宋_GB2312" w:cs="宋体" w:hint="eastAsia"/>
          <w:szCs w:val="21"/>
          <w:lang w:val="zh-CN"/>
        </w:rPr>
        <w:t>从夏季学期教学工作来看，目前我院基本以外</w:t>
      </w:r>
      <w:r>
        <w:rPr>
          <w:rFonts w:ascii="仿宋_GB2312" w:eastAsia="仿宋_GB2312" w:hAnsi="宋体" w:cs="宋体" w:hint="eastAsia"/>
          <w:szCs w:val="21"/>
          <w:lang w:val="zh-CN"/>
        </w:rPr>
        <w:t>聘教师为主，</w:t>
      </w:r>
      <w:r>
        <w:rPr>
          <w:rFonts w:ascii="仿宋_GB2312" w:eastAsia="仿宋_GB2312" w:cs="宋体" w:hint="eastAsia"/>
          <w:szCs w:val="21"/>
          <w:lang w:val="zh-CN"/>
        </w:rPr>
        <w:t>2010-2011学年夏季学期共开设45门课程，学生选课人数2757人。在所有的授课教师中，我院仅石耀霖院士参与了夏季学期的教学，另外93人均为来自国内外的专家和学者。</w:t>
      </w:r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cs="宋体" w:hint="eastAsia"/>
          <w:szCs w:val="21"/>
          <w:lang w:val="zh-CN"/>
        </w:rPr>
      </w:pPr>
      <w:r>
        <w:rPr>
          <w:rFonts w:ascii="仿宋_GB2312" w:eastAsia="仿宋_GB2312" w:hAnsi="华文仿宋" w:cs="宋体" w:hint="eastAsia"/>
          <w:szCs w:val="21"/>
          <w:lang w:val="zh-CN"/>
        </w:rPr>
        <w:t>2010-2011学年开课详细情况见下表：</w:t>
      </w:r>
    </w:p>
    <w:p w:rsidR="00F20D7D" w:rsidRPr="00BA6BC5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b/>
          <w:sz w:val="18"/>
          <w:szCs w:val="18"/>
          <w:lang w:val="zh-CN"/>
        </w:rPr>
      </w:pPr>
      <w:r w:rsidRPr="00BA6BC5">
        <w:rPr>
          <w:rFonts w:eastAsia="仿宋_GB2312"/>
          <w:b/>
          <w:sz w:val="18"/>
          <w:szCs w:val="18"/>
          <w:lang w:val="zh-CN"/>
        </w:rPr>
        <w:t>表</w:t>
      </w:r>
      <w:r w:rsidRPr="00BA6BC5">
        <w:rPr>
          <w:rFonts w:eastAsia="仿宋_GB2312"/>
          <w:b/>
          <w:sz w:val="18"/>
          <w:szCs w:val="18"/>
          <w:lang w:val="zh-CN"/>
        </w:rPr>
        <w:t>2.1.1  2010-2011</w:t>
      </w:r>
      <w:r w:rsidRPr="00BA6BC5">
        <w:rPr>
          <w:rFonts w:eastAsia="仿宋_GB2312"/>
          <w:b/>
          <w:sz w:val="18"/>
          <w:szCs w:val="18"/>
          <w:lang w:val="zh-CN"/>
        </w:rPr>
        <w:t>学年课程开设情况统计表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69"/>
        <w:gridCol w:w="1369"/>
        <w:gridCol w:w="1369"/>
        <w:gridCol w:w="1369"/>
        <w:gridCol w:w="1369"/>
      </w:tblGrid>
      <w:tr w:rsidR="00F20D7D" w:rsidRPr="00412E5C" w:rsidTr="0045039F">
        <w:trPr>
          <w:trHeight w:val="332"/>
          <w:jc w:val="center"/>
        </w:trPr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b/>
                <w:sz w:val="18"/>
                <w:szCs w:val="18"/>
                <w:lang w:val="zh-CN"/>
              </w:rPr>
              <w:t>学期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b/>
                <w:sz w:val="18"/>
                <w:szCs w:val="18"/>
                <w:lang w:val="zh-CN"/>
              </w:rPr>
              <w:t>开课门数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b/>
                <w:sz w:val="18"/>
                <w:szCs w:val="18"/>
                <w:lang w:val="zh-CN"/>
              </w:rPr>
              <w:t>授课教师人次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b/>
                <w:sz w:val="18"/>
                <w:szCs w:val="18"/>
                <w:lang w:val="zh-CN"/>
              </w:rPr>
              <w:t>学分数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b/>
                <w:sz w:val="18"/>
                <w:szCs w:val="18"/>
                <w:lang w:val="zh-CN"/>
              </w:rPr>
              <w:t>课时数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b/>
                <w:sz w:val="18"/>
                <w:szCs w:val="18"/>
                <w:lang w:val="zh-CN"/>
              </w:rPr>
              <w:t>选课人数</w:t>
            </w:r>
          </w:p>
        </w:tc>
      </w:tr>
      <w:tr w:rsidR="00F20D7D" w:rsidRPr="00412E5C" w:rsidTr="0045039F">
        <w:trPr>
          <w:trHeight w:val="345"/>
          <w:jc w:val="center"/>
        </w:trPr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sz w:val="18"/>
                <w:szCs w:val="18"/>
                <w:lang w:val="zh-CN"/>
              </w:rPr>
              <w:t>秋季学期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61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78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112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2240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4298</w:t>
            </w:r>
          </w:p>
        </w:tc>
      </w:tr>
      <w:tr w:rsidR="00F20D7D" w:rsidRPr="00412E5C" w:rsidTr="0045039F">
        <w:trPr>
          <w:trHeight w:val="332"/>
          <w:jc w:val="center"/>
        </w:trPr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sz w:val="18"/>
                <w:szCs w:val="18"/>
                <w:lang w:val="zh-CN"/>
              </w:rPr>
              <w:t>春季学期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60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70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105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2100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3174</w:t>
            </w:r>
          </w:p>
        </w:tc>
      </w:tr>
      <w:tr w:rsidR="00F20D7D" w:rsidRPr="00412E5C" w:rsidTr="0045039F">
        <w:trPr>
          <w:trHeight w:val="332"/>
          <w:jc w:val="center"/>
        </w:trPr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sz w:val="18"/>
                <w:szCs w:val="18"/>
                <w:lang w:val="zh-CN"/>
              </w:rPr>
              <w:t>夏季学期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45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94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45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900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sz w:val="18"/>
                <w:szCs w:val="18"/>
                <w:lang w:val="zh-CN"/>
              </w:rPr>
              <w:t>2757</w:t>
            </w:r>
          </w:p>
        </w:tc>
      </w:tr>
      <w:tr w:rsidR="00F20D7D" w:rsidRPr="00412E5C" w:rsidTr="0045039F">
        <w:trPr>
          <w:trHeight w:val="345"/>
          <w:jc w:val="center"/>
        </w:trPr>
        <w:tc>
          <w:tcPr>
            <w:tcW w:w="1369" w:type="dxa"/>
            <w:vAlign w:val="center"/>
          </w:tcPr>
          <w:p w:rsidR="00F20D7D" w:rsidRPr="00412E5C" w:rsidRDefault="00F20D7D" w:rsidP="00450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18"/>
                <w:szCs w:val="18"/>
                <w:lang w:val="zh-CN"/>
              </w:rPr>
            </w:pPr>
            <w:r w:rsidRPr="00412E5C">
              <w:rPr>
                <w:rFonts w:hAnsi="宋体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jc w:val="center"/>
              <w:rPr>
                <w:sz w:val="18"/>
                <w:szCs w:val="18"/>
              </w:rPr>
            </w:pPr>
            <w:r w:rsidRPr="00412E5C">
              <w:rPr>
                <w:sz w:val="18"/>
                <w:szCs w:val="18"/>
              </w:rPr>
              <w:t>166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jc w:val="center"/>
              <w:rPr>
                <w:sz w:val="18"/>
                <w:szCs w:val="18"/>
              </w:rPr>
            </w:pPr>
            <w:r w:rsidRPr="00412E5C">
              <w:rPr>
                <w:sz w:val="18"/>
                <w:szCs w:val="18"/>
              </w:rPr>
              <w:t>242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jc w:val="center"/>
              <w:rPr>
                <w:sz w:val="18"/>
                <w:szCs w:val="18"/>
              </w:rPr>
            </w:pPr>
            <w:r w:rsidRPr="00412E5C">
              <w:rPr>
                <w:sz w:val="18"/>
                <w:szCs w:val="18"/>
              </w:rPr>
              <w:t>262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jc w:val="center"/>
              <w:rPr>
                <w:sz w:val="18"/>
                <w:szCs w:val="18"/>
              </w:rPr>
            </w:pPr>
            <w:r w:rsidRPr="00412E5C">
              <w:rPr>
                <w:sz w:val="18"/>
                <w:szCs w:val="18"/>
              </w:rPr>
              <w:t>5240</w:t>
            </w:r>
          </w:p>
        </w:tc>
        <w:tc>
          <w:tcPr>
            <w:tcW w:w="1369" w:type="dxa"/>
            <w:vAlign w:val="center"/>
          </w:tcPr>
          <w:p w:rsidR="00F20D7D" w:rsidRPr="00412E5C" w:rsidRDefault="00F20D7D" w:rsidP="0045039F">
            <w:pPr>
              <w:jc w:val="center"/>
              <w:rPr>
                <w:sz w:val="18"/>
                <w:szCs w:val="18"/>
              </w:rPr>
            </w:pPr>
            <w:r w:rsidRPr="00412E5C">
              <w:rPr>
                <w:sz w:val="18"/>
                <w:szCs w:val="18"/>
              </w:rPr>
              <w:t>10229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cs="宋体" w:hint="eastAsia"/>
          <w:b/>
          <w:color w:val="FF6600"/>
          <w:sz w:val="18"/>
          <w:szCs w:val="18"/>
          <w:lang w:val="zh-CN"/>
        </w:rPr>
      </w:pPr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outlineLvl w:val="2"/>
        <w:rPr>
          <w:rFonts w:ascii="仿宋_GB2312" w:eastAsia="仿宋_GB2312" w:cs="宋体" w:hint="eastAsia"/>
          <w:b/>
          <w:szCs w:val="21"/>
          <w:lang w:val="zh-CN"/>
        </w:rPr>
      </w:pPr>
      <w:bookmarkStart w:id="5" w:name="_Toc317249650"/>
      <w:bookmarkStart w:id="6" w:name="_Toc314313488"/>
      <w:bookmarkStart w:id="7" w:name="_Toc323134317"/>
      <w:r>
        <w:rPr>
          <w:rFonts w:ascii="仿宋_GB2312" w:eastAsia="仿宋_GB2312" w:cs="宋体" w:hint="eastAsia"/>
          <w:b/>
          <w:szCs w:val="21"/>
          <w:lang w:val="zh-CN"/>
        </w:rPr>
        <w:t>2.1.1 2010-2011学年第一学期（秋季）课程开设情况</w:t>
      </w:r>
      <w:bookmarkEnd w:id="5"/>
      <w:bookmarkEnd w:id="6"/>
      <w:bookmarkEnd w:id="7"/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cs="宋体" w:hint="eastAsia"/>
          <w:szCs w:val="21"/>
          <w:lang w:val="zh-CN"/>
        </w:rPr>
      </w:pPr>
      <w:r>
        <w:rPr>
          <w:rFonts w:ascii="仿宋_GB2312" w:eastAsia="仿宋_GB2312" w:cs="宋体" w:hint="eastAsia"/>
          <w:szCs w:val="21"/>
          <w:lang w:val="zh-CN"/>
        </w:rPr>
        <w:t>2010-2011学年秋季学期共开设课</w:t>
      </w:r>
      <w:r w:rsidRPr="00477735">
        <w:rPr>
          <w:rFonts w:ascii="仿宋_GB2312" w:eastAsia="仿宋_GB2312" w:cs="宋体" w:hint="eastAsia"/>
          <w:color w:val="000000"/>
          <w:szCs w:val="21"/>
          <w:lang w:val="zh-CN"/>
        </w:rPr>
        <w:t>程60门（不</w:t>
      </w:r>
      <w:r>
        <w:rPr>
          <w:rFonts w:ascii="仿宋_GB2312" w:eastAsia="仿宋_GB2312" w:cs="宋体" w:hint="eastAsia"/>
          <w:szCs w:val="21"/>
          <w:lang w:val="zh-CN"/>
        </w:rPr>
        <w:t>含文献阅读课），其中专任教师开设课程41门，占总开课门数的70.69%；任课教师开设课程17门，占总开设门数的29.31%，学生选课总人数为3765人次，详见下表：</w:t>
      </w:r>
      <w:r>
        <w:rPr>
          <w:rFonts w:ascii="仿宋_GB2312" w:eastAsia="仿宋_GB2312" w:cs="宋体" w:hint="eastAsia"/>
          <w:szCs w:val="21"/>
          <w:lang w:val="zh-CN"/>
        </w:rPr>
        <w:tab/>
        <w:t xml:space="preserve"> </w:t>
      </w:r>
    </w:p>
    <w:p w:rsidR="00F20D7D" w:rsidRPr="00BA6BC5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hint="eastAsia"/>
          <w:b/>
          <w:sz w:val="18"/>
          <w:szCs w:val="18"/>
          <w:lang w:val="zh-CN"/>
        </w:rPr>
      </w:pPr>
      <w:r w:rsidRPr="00BA6BC5">
        <w:rPr>
          <w:rFonts w:eastAsia="仿宋_GB2312" w:hint="eastAsia"/>
          <w:b/>
          <w:sz w:val="18"/>
          <w:szCs w:val="18"/>
          <w:lang w:val="zh-CN"/>
        </w:rPr>
        <w:t>表</w:t>
      </w:r>
      <w:r w:rsidRPr="00BA6BC5">
        <w:rPr>
          <w:rFonts w:eastAsia="仿宋_GB2312"/>
          <w:b/>
          <w:sz w:val="18"/>
          <w:szCs w:val="18"/>
          <w:lang w:val="zh-CN"/>
        </w:rPr>
        <w:t>2.1.2  2010-2011</w:t>
      </w:r>
      <w:r w:rsidRPr="00BA6BC5">
        <w:rPr>
          <w:rFonts w:eastAsia="仿宋_GB2312" w:hint="eastAsia"/>
          <w:b/>
          <w:sz w:val="18"/>
          <w:szCs w:val="18"/>
          <w:lang w:val="zh-CN"/>
        </w:rPr>
        <w:t>学年秋季学期开课情况表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244"/>
        <w:gridCol w:w="3616"/>
        <w:gridCol w:w="540"/>
        <w:gridCol w:w="500"/>
        <w:gridCol w:w="791"/>
        <w:gridCol w:w="1116"/>
      </w:tblGrid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选课</w:t>
            </w:r>
            <w:r w:rsidRPr="00412E5C">
              <w:rPr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12E5C">
              <w:rPr>
                <w:rFonts w:hAnsi="宋体"/>
                <w:b/>
                <w:bCs/>
                <w:kern w:val="0"/>
                <w:sz w:val="18"/>
                <w:szCs w:val="18"/>
              </w:rPr>
              <w:t>教师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611001Y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空间物理学基础（Ⅰ）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刘振兴等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611002Y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地球动力学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石耀霖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611003Y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地球内部物理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王多君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611009Y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地球科学反演导论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周元泽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611011Y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地球介质力学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于湘伟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611012Y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地球流体力学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朱伯靖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地球电磁现象物理学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徐文耀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地球物理学基础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魏东平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地震预报引论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张晓东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612004Y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地学中的数理方程与数值方法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于锦海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612004Y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构造地质学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侯泉林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612005Y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数字信号处理（地学）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周元泽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612006Y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岩石物理学基础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马麦宁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612008Y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构造物理学基础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魏荣强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612020Y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岩石断裂力学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朱伯靖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613004Y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现代大地测量学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顾国华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613019Y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磁层和日地空间环境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李菡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617001Y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地球内部物理前沿问题讨论班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王多君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617003Y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地学反演讨论班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周元泽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617006Y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地球物理学经典文献阅读讨论班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魏东平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621005Y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现代地球化学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许荣华等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621009Y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脊椎动物的进化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朱敏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621014Y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岩浆岩岩石学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刘庆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环境地球化学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赵桂萍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自然地质学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刘庆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622005Y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成因矿物学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李永兵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622007Y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生物进化论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郭建崴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622008Y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古人类学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吴新智等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622009Y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海洋地球物理与海底构造学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张健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622011Y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岩石地球化学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周新华等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622015Y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高等构造地质学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侯泉林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622026Y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生物地球化学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李玉梅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622047Y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新生代地质年代学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游海涛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623003Y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古生态学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潘云唐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624001Y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数值计算方法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167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陈鸽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624006Y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数学地质基础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赵桂萍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624014Y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古环境学基础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李玉梅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627003Y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古环境研究进展讨论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李玉梅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631003Y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大气化学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徐永福等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631008Y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大气动力学导论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魏科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631009Y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现代气候学原理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姚凤梅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632001Y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高层大气物理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肖佐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632001Y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中小尺度天气动力学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高守亭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632002Y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大洋环流和海气相互作用的数值模拟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张学洪等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632003Y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云和降水物理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雷恒池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632009Y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大气环境化学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谭吉华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641001Y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海洋科学概论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李海艳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642001Y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海洋生态学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林景星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642002Y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海洋地质学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王多君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642006Y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污染与海洋环境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苏强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642008Y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InSAR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技术及其应用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李海艳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lastRenderedPageBreak/>
              <w:t xml:space="preserve">52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653001Z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岩石力学与工程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侯公羽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662003Y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地球物理测井理论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谭茂金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667001Y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成因矿物学在地质勘探中的应用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李永兵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667002Y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地质数据处理分析与</w:t>
            </w:r>
            <w:r w:rsidRPr="00412E5C">
              <w:rPr>
                <w:kern w:val="0"/>
                <w:sz w:val="18"/>
                <w:szCs w:val="18"/>
              </w:rPr>
              <w:t>Excel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实践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赵桂萍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671001Y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测量数据处理理论和方法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于湘伟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672001Y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卫星轨道理论、观测方法和应用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于锦海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677001Y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ind w:leftChars="-41" w:hangingChars="48" w:hanging="86"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卫星轨道计算与重力场研究讨论班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于锦海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6GX001Y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能源与环境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612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杨复沫</w:t>
            </w:r>
          </w:p>
        </w:tc>
      </w:tr>
      <w:tr w:rsidR="00F20D7D" w:rsidRPr="00412E5C" w:rsidTr="0045039F">
        <w:trPr>
          <w:trHeight w:val="285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6GX002Y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太阳系探索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259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李菡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6WXYD01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班大气所学生选修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姚凤梅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6WXYD02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602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班空间中心、武汉测地所学生选修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李菡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6WXYD03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603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班地质地球所学生选修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曾庆利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6WXYD04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604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班地质地球所学生选修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游海涛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6WXYD05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605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班广州地化所、测科院等单位学生选修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杨复沫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6WXYD06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606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班地球化学所学生选修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徐涛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6WXYD07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607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班地科院学生选修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刘庆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6WXYD08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608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班气科院学生选修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华丽娟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6WXYD09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609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班海洋研究所学生选修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谭吉华</w:t>
            </w:r>
          </w:p>
        </w:tc>
      </w:tr>
      <w:tr w:rsidR="00F20D7D" w:rsidRPr="00412E5C" w:rsidTr="0045039F">
        <w:trPr>
          <w:trHeight w:val="48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6WXYD10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610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班海洋研究所学生选修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赵桂萍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6WXYD11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611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班兰州地质所、古脊椎所、本部学生选修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李玉梅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71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6WXYD12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612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班地震局地球、地质、预测所等学生选修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魏荣强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6WXYD13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613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班地震局武汉、兰州地震所等学生选修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于湘伟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6WXYD14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614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班武汉岩土研究所学生选修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李永兵</w:t>
            </w:r>
          </w:p>
        </w:tc>
      </w:tr>
      <w:tr w:rsidR="00F20D7D" w:rsidRPr="00412E5C" w:rsidTr="0045039F">
        <w:trPr>
          <w:trHeight w:val="720"/>
          <w:jc w:val="center"/>
        </w:trPr>
        <w:tc>
          <w:tcPr>
            <w:tcW w:w="57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74</w:t>
            </w:r>
          </w:p>
        </w:tc>
        <w:tc>
          <w:tcPr>
            <w:tcW w:w="1244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>6WXYD15</w:t>
            </w:r>
          </w:p>
        </w:tc>
        <w:tc>
          <w:tcPr>
            <w:tcW w:w="36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文献阅读课</w:t>
            </w:r>
            <w:r w:rsidRPr="00412E5C">
              <w:rPr>
                <w:kern w:val="0"/>
                <w:sz w:val="18"/>
                <w:szCs w:val="18"/>
              </w:rPr>
              <w:t>(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限地球学院</w:t>
            </w:r>
            <w:r w:rsidRPr="00412E5C">
              <w:rPr>
                <w:kern w:val="0"/>
                <w:sz w:val="18"/>
                <w:szCs w:val="18"/>
              </w:rPr>
              <w:t>615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班南海海洋研究所学生选修</w:t>
            </w:r>
            <w:r w:rsidRPr="00412E5C">
              <w:rPr>
                <w:kern w:val="0"/>
                <w:sz w:val="18"/>
                <w:szCs w:val="18"/>
              </w:rPr>
              <w:t>,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全年计</w:t>
            </w:r>
            <w:r w:rsidRPr="00412E5C">
              <w:rPr>
                <w:kern w:val="0"/>
                <w:sz w:val="18"/>
                <w:szCs w:val="18"/>
              </w:rPr>
              <w:t>1</w:t>
            </w:r>
            <w:r w:rsidRPr="00412E5C">
              <w:rPr>
                <w:rFonts w:hAnsi="宋体"/>
                <w:kern w:val="0"/>
                <w:sz w:val="18"/>
                <w:szCs w:val="18"/>
              </w:rPr>
              <w:t>学分</w:t>
            </w:r>
            <w:r w:rsidRPr="00412E5C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00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16" w:type="dxa"/>
            <w:vAlign w:val="center"/>
          </w:tcPr>
          <w:p w:rsidR="00F20D7D" w:rsidRPr="00412E5C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12E5C">
              <w:rPr>
                <w:rFonts w:hAnsi="宋体"/>
                <w:kern w:val="0"/>
                <w:sz w:val="18"/>
                <w:szCs w:val="18"/>
              </w:rPr>
              <w:t>苏强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eastAsia="仿宋_GB2312" w:cs="宋体"/>
          <w:b/>
          <w:color w:val="000000"/>
          <w:sz w:val="18"/>
          <w:szCs w:val="18"/>
        </w:rPr>
      </w:pPr>
    </w:p>
    <w:p w:rsidR="00F20D7D" w:rsidRPr="0050054A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b/>
          <w:sz w:val="18"/>
          <w:szCs w:val="18"/>
          <w:lang w:val="zh-CN"/>
        </w:rPr>
      </w:pPr>
      <w:r w:rsidRPr="0050054A">
        <w:rPr>
          <w:rFonts w:eastAsia="仿宋_GB2312" w:hint="eastAsia"/>
          <w:b/>
          <w:sz w:val="18"/>
          <w:szCs w:val="18"/>
          <w:lang w:val="zh-CN"/>
        </w:rPr>
        <w:lastRenderedPageBreak/>
        <w:t>表</w:t>
      </w:r>
      <w:r w:rsidRPr="0050054A">
        <w:rPr>
          <w:rFonts w:eastAsia="仿宋_GB2312"/>
          <w:b/>
          <w:sz w:val="18"/>
          <w:szCs w:val="18"/>
          <w:lang w:val="zh-CN"/>
        </w:rPr>
        <w:t>2.1.3   2010-2011</w:t>
      </w:r>
      <w:r w:rsidRPr="0050054A">
        <w:rPr>
          <w:rFonts w:eastAsia="仿宋_GB2312" w:hint="eastAsia"/>
          <w:b/>
          <w:sz w:val="18"/>
          <w:szCs w:val="18"/>
          <w:lang w:val="zh-CN"/>
        </w:rPr>
        <w:t>学年秋季学期开课情况汇总表</w:t>
      </w:r>
    </w:p>
    <w:tbl>
      <w:tblPr>
        <w:tblW w:w="8319" w:type="dxa"/>
        <w:tblInd w:w="93" w:type="dxa"/>
        <w:tblLook w:val="0000" w:firstRow="0" w:lastRow="0" w:firstColumn="0" w:lastColumn="0" w:noHBand="0" w:noVBand="0"/>
      </w:tblPr>
      <w:tblGrid>
        <w:gridCol w:w="1321"/>
        <w:gridCol w:w="1934"/>
        <w:gridCol w:w="1125"/>
        <w:gridCol w:w="1321"/>
        <w:gridCol w:w="1321"/>
        <w:gridCol w:w="1297"/>
      </w:tblGrid>
      <w:tr w:rsidR="00F20D7D" w:rsidRPr="00400628" w:rsidTr="0045039F">
        <w:trPr>
          <w:trHeight w:val="59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00628">
              <w:rPr>
                <w:rFonts w:hAnsi="宋体"/>
                <w:b/>
                <w:bCs/>
                <w:kern w:val="0"/>
                <w:sz w:val="18"/>
                <w:szCs w:val="18"/>
              </w:rPr>
              <w:t>开设课程门数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00628">
              <w:rPr>
                <w:rFonts w:hAnsi="宋体"/>
                <w:b/>
                <w:bCs/>
                <w:kern w:val="0"/>
                <w:sz w:val="18"/>
                <w:szCs w:val="18"/>
              </w:rPr>
              <w:t>参与授课人数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00628">
              <w:rPr>
                <w:rFonts w:hAnsi="宋体"/>
                <w:b/>
                <w:bCs/>
                <w:kern w:val="0"/>
                <w:sz w:val="18"/>
                <w:szCs w:val="18"/>
              </w:rPr>
              <w:t>课时数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00628">
              <w:rPr>
                <w:rFonts w:hAnsi="宋体"/>
                <w:b/>
                <w:bCs/>
                <w:kern w:val="0"/>
                <w:sz w:val="18"/>
                <w:szCs w:val="18"/>
              </w:rPr>
              <w:t>学分数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00628">
              <w:rPr>
                <w:rFonts w:hAnsi="宋体"/>
                <w:b/>
                <w:bCs/>
                <w:kern w:val="0"/>
                <w:sz w:val="18"/>
                <w:szCs w:val="18"/>
              </w:rPr>
              <w:t>选课人数</w:t>
            </w:r>
          </w:p>
        </w:tc>
      </w:tr>
      <w:tr w:rsidR="00F20D7D" w:rsidRPr="00400628" w:rsidTr="0045039F">
        <w:trPr>
          <w:trHeight w:val="527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rFonts w:hAnsi="宋体"/>
                <w:kern w:val="0"/>
                <w:sz w:val="18"/>
                <w:szCs w:val="18"/>
              </w:rPr>
              <w:t>任课教师</w:t>
            </w:r>
            <w:r w:rsidRPr="00400628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780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1332</w:t>
            </w:r>
          </w:p>
        </w:tc>
      </w:tr>
      <w:tr w:rsidR="00F20D7D" w:rsidRPr="00400628" w:rsidTr="0045039F">
        <w:trPr>
          <w:trHeight w:val="42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rFonts w:hAnsi="宋体"/>
                <w:kern w:val="0"/>
                <w:sz w:val="18"/>
                <w:szCs w:val="18"/>
              </w:rPr>
              <w:t>专任教师</w:t>
            </w:r>
            <w:r w:rsidRPr="00400628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1460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2966</w:t>
            </w:r>
          </w:p>
        </w:tc>
      </w:tr>
      <w:tr w:rsidR="00F20D7D" w:rsidRPr="00400628" w:rsidTr="0045039F">
        <w:trPr>
          <w:trHeight w:val="27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2240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7D" w:rsidRPr="0040062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00628">
              <w:rPr>
                <w:kern w:val="0"/>
                <w:sz w:val="18"/>
                <w:szCs w:val="18"/>
              </w:rPr>
              <w:t>4298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/>
          <w:bCs/>
          <w:color w:val="000000"/>
          <w:sz w:val="18"/>
          <w:szCs w:val="18"/>
        </w:rPr>
      </w:pPr>
      <w:r>
        <w:rPr>
          <w:rFonts w:ascii="仿宋_GB2312" w:eastAsia="仿宋_GB2312" w:hint="eastAsia"/>
          <w:bCs/>
          <w:color w:val="000000"/>
          <w:sz w:val="18"/>
          <w:szCs w:val="18"/>
        </w:rPr>
        <w:t>注：“开设课程门数”、“参与授课人数”和“课时数”均不含文献阅读课程。</w:t>
      </w:r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outlineLvl w:val="2"/>
        <w:rPr>
          <w:rFonts w:ascii="仿宋_GB2312" w:eastAsia="仿宋_GB2312" w:hint="eastAsia"/>
          <w:b/>
          <w:bCs/>
          <w:color w:val="000000"/>
          <w:szCs w:val="21"/>
        </w:rPr>
      </w:pPr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outlineLvl w:val="2"/>
        <w:rPr>
          <w:rFonts w:ascii="仿宋_GB2312" w:eastAsia="仿宋_GB2312" w:hint="eastAsia"/>
          <w:b/>
          <w:bCs/>
          <w:color w:val="000000"/>
          <w:szCs w:val="21"/>
        </w:rPr>
      </w:pPr>
      <w:bookmarkStart w:id="8" w:name="_Toc323134318"/>
      <w:r>
        <w:rPr>
          <w:rFonts w:ascii="仿宋_GB2312" w:eastAsia="仿宋_GB2312" w:hint="eastAsia"/>
          <w:b/>
          <w:bCs/>
          <w:color w:val="000000"/>
          <w:szCs w:val="21"/>
        </w:rPr>
        <w:t>2.1.2 2010-2011学年第二学期（春季）课程开设情况</w:t>
      </w:r>
      <w:bookmarkEnd w:id="0"/>
      <w:bookmarkEnd w:id="8"/>
    </w:p>
    <w:p w:rsidR="00F20D7D" w:rsidRPr="00D3758F" w:rsidRDefault="00F20D7D" w:rsidP="00F20D7D">
      <w:pPr>
        <w:autoSpaceDE w:val="0"/>
        <w:autoSpaceDN w:val="0"/>
        <w:adjustRightInd w:val="0"/>
        <w:spacing w:line="400" w:lineRule="exact"/>
        <w:ind w:firstLine="510"/>
        <w:rPr>
          <w:rFonts w:ascii="仿宋_GB2312" w:eastAsia="仿宋_GB2312" w:cs="宋体" w:hint="eastAsia"/>
          <w:szCs w:val="21"/>
          <w:lang w:val="zh-CN"/>
        </w:rPr>
      </w:pPr>
      <w:r>
        <w:rPr>
          <w:rFonts w:ascii="仿宋_GB2312" w:eastAsia="仿宋_GB2312" w:cs="宋体" w:hint="eastAsia"/>
          <w:szCs w:val="21"/>
          <w:lang w:val="zh-CN"/>
        </w:rPr>
        <w:t>2010-2011</w:t>
      </w:r>
      <w:r w:rsidRPr="00D3758F">
        <w:rPr>
          <w:rFonts w:ascii="仿宋_GB2312" w:eastAsia="仿宋_GB2312" w:cs="宋体" w:hint="eastAsia"/>
          <w:szCs w:val="21"/>
          <w:lang w:val="zh-CN"/>
        </w:rPr>
        <w:t>学年</w:t>
      </w:r>
      <w:r>
        <w:rPr>
          <w:rFonts w:ascii="仿宋_GB2312" w:eastAsia="仿宋_GB2312" w:cs="宋体" w:hint="eastAsia"/>
          <w:szCs w:val="21"/>
          <w:lang w:val="zh-CN"/>
        </w:rPr>
        <w:t>春</w:t>
      </w:r>
      <w:r w:rsidRPr="00D3758F">
        <w:rPr>
          <w:rFonts w:ascii="仿宋_GB2312" w:eastAsia="仿宋_GB2312" w:cs="宋体" w:hint="eastAsia"/>
          <w:szCs w:val="21"/>
          <w:lang w:val="zh-CN"/>
        </w:rPr>
        <w:t>季学期课程共开设课程</w:t>
      </w:r>
      <w:r>
        <w:rPr>
          <w:rFonts w:ascii="仿宋_GB2312" w:eastAsia="仿宋_GB2312" w:cs="宋体" w:hint="eastAsia"/>
          <w:szCs w:val="21"/>
          <w:lang w:val="zh-CN"/>
        </w:rPr>
        <w:t>60</w:t>
      </w:r>
      <w:r w:rsidRPr="00D3758F">
        <w:rPr>
          <w:rFonts w:ascii="仿宋_GB2312" w:eastAsia="仿宋_GB2312" w:cs="宋体" w:hint="eastAsia"/>
          <w:szCs w:val="21"/>
          <w:lang w:val="zh-CN"/>
        </w:rPr>
        <w:t>门，其中专任教师开设课程</w:t>
      </w:r>
      <w:r>
        <w:rPr>
          <w:rFonts w:ascii="仿宋_GB2312" w:eastAsia="仿宋_GB2312" w:cs="宋体" w:hint="eastAsia"/>
          <w:szCs w:val="21"/>
          <w:lang w:val="zh-CN"/>
        </w:rPr>
        <w:t>31</w:t>
      </w:r>
      <w:r w:rsidRPr="00D3758F">
        <w:rPr>
          <w:rFonts w:ascii="仿宋_GB2312" w:eastAsia="仿宋_GB2312" w:cs="宋体" w:hint="eastAsia"/>
          <w:szCs w:val="21"/>
          <w:lang w:val="zh-CN"/>
        </w:rPr>
        <w:t>门，</w:t>
      </w:r>
      <w:r>
        <w:rPr>
          <w:rFonts w:ascii="仿宋_GB2312" w:eastAsia="仿宋_GB2312" w:cs="宋体" w:hint="eastAsia"/>
          <w:szCs w:val="21"/>
          <w:lang w:val="zh-CN"/>
        </w:rPr>
        <w:t>比任课教师多开设1门，</w:t>
      </w:r>
      <w:r w:rsidRPr="00D3758F">
        <w:rPr>
          <w:rFonts w:ascii="仿宋_GB2312" w:eastAsia="仿宋_GB2312" w:cs="宋体" w:hint="eastAsia"/>
          <w:szCs w:val="21"/>
          <w:lang w:val="zh-CN"/>
        </w:rPr>
        <w:t>学生选课总人数为</w:t>
      </w:r>
      <w:r>
        <w:rPr>
          <w:rFonts w:ascii="仿宋_GB2312" w:eastAsia="仿宋_GB2312" w:cs="宋体" w:hint="eastAsia"/>
          <w:szCs w:val="21"/>
          <w:lang w:val="zh-CN"/>
        </w:rPr>
        <w:t>3174</w:t>
      </w:r>
      <w:r w:rsidRPr="00D3758F">
        <w:rPr>
          <w:rFonts w:ascii="仿宋_GB2312" w:eastAsia="仿宋_GB2312" w:cs="宋体" w:hint="eastAsia"/>
          <w:szCs w:val="21"/>
          <w:lang w:val="zh-CN"/>
        </w:rPr>
        <w:t>人次，详见下表：</w:t>
      </w:r>
    </w:p>
    <w:p w:rsidR="00F20D7D" w:rsidRPr="006E50B8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b/>
          <w:sz w:val="18"/>
          <w:szCs w:val="18"/>
          <w:lang w:val="zh-CN"/>
        </w:rPr>
      </w:pPr>
      <w:r w:rsidRPr="006E50B8">
        <w:rPr>
          <w:rFonts w:eastAsia="仿宋_GB2312" w:hint="eastAsia"/>
          <w:b/>
          <w:sz w:val="18"/>
          <w:szCs w:val="18"/>
          <w:lang w:val="zh-CN"/>
        </w:rPr>
        <w:t>表</w:t>
      </w:r>
      <w:r w:rsidRPr="006E50B8">
        <w:rPr>
          <w:rFonts w:eastAsia="仿宋_GB2312" w:hint="eastAsia"/>
          <w:b/>
          <w:sz w:val="18"/>
          <w:szCs w:val="18"/>
          <w:lang w:val="zh-CN"/>
        </w:rPr>
        <w:t>2.1.4  2010-2011</w:t>
      </w:r>
      <w:r w:rsidRPr="006E50B8">
        <w:rPr>
          <w:rFonts w:eastAsia="仿宋_GB2312" w:hint="eastAsia"/>
          <w:b/>
          <w:sz w:val="18"/>
          <w:szCs w:val="18"/>
          <w:lang w:val="zh-CN"/>
        </w:rPr>
        <w:t>学年春季学期开课情况表</w:t>
      </w: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952"/>
        <w:gridCol w:w="3690"/>
        <w:gridCol w:w="587"/>
        <w:gridCol w:w="587"/>
        <w:gridCol w:w="953"/>
        <w:gridCol w:w="996"/>
      </w:tblGrid>
      <w:tr w:rsidR="00F20D7D" w:rsidRPr="006E50B8" w:rsidTr="0045039F">
        <w:trPr>
          <w:trHeight w:val="2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课时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选课人数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E50B8">
              <w:rPr>
                <w:rFonts w:hAnsi="宋体"/>
                <w:b/>
                <w:kern w:val="0"/>
                <w:sz w:val="18"/>
                <w:szCs w:val="18"/>
              </w:rPr>
              <w:t>任课教师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611005Y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现代应用地球物理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张健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611008Y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震源理论基础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陈运泰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612007Y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空间物理探测技术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李保权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612009Y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基础空间等离子体物理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黄建国等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612013Y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并行算法和并行软件设计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张怀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612014Y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有限元方法在地学中的应用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张怀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612015Y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结构动力学理论和计算机方法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王生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612018Y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理论地震学基础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张海明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612021Y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地震危险性分析与安全性评价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章文波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612022Y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活动断层与地震灾害分析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史保平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613005Y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工程地震学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董瑞树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614001Y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科学数据处理与分析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王廼权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617002Y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现代物探方法技术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张健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617004Y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岩石物理学前沿讨论班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马麦宁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617005Y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计算地球动力学中的物理模型与有限元算法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张怀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617007Y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地震安评中的地震学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章文波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617008Y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地震灾害分析：机遇与挑战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史保平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621001Y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盆地分析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琚宜文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621006Y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近代第四纪地质与环境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刘嘉麒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621016Y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矿床学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秦克章等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621022Y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变质地质学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吴春明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622004Y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层序地层学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陈代钊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622006Y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火山学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刘嘉麒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622010Y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现代实验分析技术（地学）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马麦宁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622015Y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地球化学热力学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吴春明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622024Y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区域地质与大地构造学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李继亮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622027Y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地幔地球化学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周新华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622031Y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能源地质学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琚宜文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622040Y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矿物晶体化学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李永兵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622050Y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沉积环境与岩相古地理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张玉修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622051Y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湖沼与全球变化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游海涛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623033Y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大陆地壳演化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翟明国等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623048Y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石油动力地质学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罗晓容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623049Y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现代实验岩石学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刘曦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624032Y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沉积地质学及应用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李忠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627002Y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盆地与能源研究进展与前沿问题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琚宜文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627004Y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岩石热力学讨论课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吴春明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631002Y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高等大气动力学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魏科等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631003Y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全球气候系统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姚凤梅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631004Y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高等天气学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丁一汇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631005Y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全球变化科学引论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马柱国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631006Y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大气边界层物理学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胡非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631007Y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大气科学概论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林一骅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632004Y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热带地球流体动力学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张人禾等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632005Y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大气气溶胶物理与化学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杨复沫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632006Y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气候统计方法和应用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华丽娟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632007Y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大气中的波传播及遥感物理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王普才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632010Y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气候动力学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华丽娟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633010Y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大气污染控制工程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谭吉华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637002Y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ind w:leftChars="-51" w:left="1" w:hangingChars="60" w:hanging="108"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大气气溶胶</w:t>
            </w:r>
            <w:r w:rsidRPr="006E50B8">
              <w:rPr>
                <w:kern w:val="0"/>
                <w:sz w:val="18"/>
                <w:szCs w:val="18"/>
              </w:rPr>
              <w:t>—</w:t>
            </w:r>
            <w:r w:rsidRPr="006E50B8">
              <w:rPr>
                <w:rFonts w:hAnsi="宋体"/>
                <w:kern w:val="0"/>
                <w:sz w:val="18"/>
                <w:szCs w:val="18"/>
              </w:rPr>
              <w:t>从空气污染到气候变化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杨复沫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637003Y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全球气候系统讨论班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姚凤梅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641002Y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环境海洋学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陈灏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642003Y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海洋调查与观测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苏强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642009Y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描述性物理海洋学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杨海军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652001Y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高等土力学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魏荣强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662001Y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水文地质学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李国敏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662002Y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同位素水文学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庞忠和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662004Y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工程地质学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曾庆利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673002Y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物理大地测量学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陆洋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6E50B8" w:rsidTr="0045039F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673003Y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重力变化的理论与应用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D7D" w:rsidRPr="006E50B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E50B8">
              <w:rPr>
                <w:rFonts w:hAnsi="宋体"/>
                <w:kern w:val="0"/>
                <w:sz w:val="18"/>
                <w:szCs w:val="18"/>
              </w:rPr>
              <w:t>孙文科</w:t>
            </w:r>
            <w:r w:rsidRPr="006E50B8">
              <w:rPr>
                <w:kern w:val="0"/>
                <w:sz w:val="18"/>
                <w:szCs w:val="18"/>
              </w:rPr>
              <w:t> 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eastAsia="仿宋_GB2312" w:cs="宋体" w:hint="eastAsia"/>
          <w:b/>
          <w:color w:val="000000"/>
          <w:sz w:val="18"/>
          <w:szCs w:val="18"/>
        </w:rPr>
      </w:pPr>
    </w:p>
    <w:p w:rsidR="00F20D7D" w:rsidRPr="00A720C3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hint="eastAsia"/>
          <w:b/>
          <w:sz w:val="18"/>
          <w:szCs w:val="18"/>
          <w:lang w:val="zh-CN"/>
        </w:rPr>
      </w:pPr>
      <w:r w:rsidRPr="00A720C3">
        <w:rPr>
          <w:rFonts w:eastAsia="仿宋_GB2312" w:hint="eastAsia"/>
          <w:b/>
          <w:sz w:val="18"/>
          <w:szCs w:val="18"/>
          <w:lang w:val="zh-CN"/>
        </w:rPr>
        <w:t>表</w:t>
      </w:r>
      <w:r w:rsidRPr="00A720C3">
        <w:rPr>
          <w:rFonts w:eastAsia="仿宋_GB2312" w:hint="eastAsia"/>
          <w:b/>
          <w:sz w:val="18"/>
          <w:szCs w:val="18"/>
          <w:lang w:val="zh-CN"/>
        </w:rPr>
        <w:t>2.1.5   2010-2011</w:t>
      </w:r>
      <w:r w:rsidRPr="00A720C3">
        <w:rPr>
          <w:rFonts w:eastAsia="仿宋_GB2312" w:hint="eastAsia"/>
          <w:b/>
          <w:sz w:val="18"/>
          <w:szCs w:val="18"/>
          <w:lang w:val="zh-CN"/>
        </w:rPr>
        <w:t>学年春季学期开课情况汇总表</w:t>
      </w:r>
    </w:p>
    <w:tbl>
      <w:tblPr>
        <w:tblW w:w="8319" w:type="dxa"/>
        <w:tblInd w:w="93" w:type="dxa"/>
        <w:tblLook w:val="0000" w:firstRow="0" w:lastRow="0" w:firstColumn="0" w:lastColumn="0" w:noHBand="0" w:noVBand="0"/>
      </w:tblPr>
      <w:tblGrid>
        <w:gridCol w:w="1321"/>
        <w:gridCol w:w="1934"/>
        <w:gridCol w:w="1125"/>
        <w:gridCol w:w="1321"/>
        <w:gridCol w:w="1321"/>
        <w:gridCol w:w="1297"/>
      </w:tblGrid>
      <w:tr w:rsidR="00F20D7D" w:rsidRPr="00A720C3" w:rsidTr="0045039F">
        <w:trPr>
          <w:trHeight w:val="59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720C3">
              <w:rPr>
                <w:rFonts w:hAnsi="宋体"/>
                <w:b/>
                <w:bCs/>
                <w:kern w:val="0"/>
                <w:sz w:val="18"/>
                <w:szCs w:val="18"/>
              </w:rPr>
              <w:t>开设课程门数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720C3">
              <w:rPr>
                <w:rFonts w:hAnsi="宋体"/>
                <w:b/>
                <w:bCs/>
                <w:kern w:val="0"/>
                <w:sz w:val="18"/>
                <w:szCs w:val="18"/>
              </w:rPr>
              <w:t>参与授课人数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720C3">
              <w:rPr>
                <w:rFonts w:hAnsi="宋体"/>
                <w:b/>
                <w:bCs/>
                <w:kern w:val="0"/>
                <w:sz w:val="18"/>
                <w:szCs w:val="18"/>
              </w:rPr>
              <w:t>课时数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720C3">
              <w:rPr>
                <w:rFonts w:hAnsi="宋体"/>
                <w:b/>
                <w:bCs/>
                <w:kern w:val="0"/>
                <w:sz w:val="18"/>
                <w:szCs w:val="18"/>
              </w:rPr>
              <w:t>学分数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720C3">
              <w:rPr>
                <w:rFonts w:hAnsi="宋体"/>
                <w:b/>
                <w:bCs/>
                <w:kern w:val="0"/>
                <w:sz w:val="18"/>
                <w:szCs w:val="18"/>
              </w:rPr>
              <w:t>选课人数</w:t>
            </w:r>
          </w:p>
        </w:tc>
      </w:tr>
      <w:tr w:rsidR="00F20D7D" w:rsidRPr="00A720C3" w:rsidTr="0045039F">
        <w:trPr>
          <w:trHeight w:val="48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rFonts w:hAnsi="宋体"/>
                <w:kern w:val="0"/>
                <w:sz w:val="18"/>
                <w:szCs w:val="18"/>
              </w:rPr>
              <w:t>任课教师</w:t>
            </w:r>
            <w:r w:rsidRPr="00A720C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1040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1797</w:t>
            </w:r>
          </w:p>
        </w:tc>
      </w:tr>
      <w:tr w:rsidR="00F20D7D" w:rsidRPr="00A720C3" w:rsidTr="0045039F">
        <w:trPr>
          <w:trHeight w:val="42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rFonts w:hAnsi="宋体"/>
                <w:kern w:val="0"/>
                <w:sz w:val="18"/>
                <w:szCs w:val="18"/>
              </w:rPr>
              <w:t>专任教师</w:t>
            </w:r>
            <w:r w:rsidRPr="00A720C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1060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1377</w:t>
            </w:r>
          </w:p>
        </w:tc>
      </w:tr>
      <w:tr w:rsidR="00F20D7D" w:rsidRPr="00A720C3" w:rsidTr="0045039F">
        <w:trPr>
          <w:trHeight w:val="54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2100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A720C3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720C3">
              <w:rPr>
                <w:kern w:val="0"/>
                <w:sz w:val="18"/>
                <w:szCs w:val="18"/>
              </w:rPr>
              <w:t>3174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hint="eastAsia"/>
          <w:b/>
          <w:bCs/>
          <w:color w:val="000000"/>
          <w:szCs w:val="21"/>
        </w:rPr>
      </w:pPr>
    </w:p>
    <w:p w:rsidR="00F20D7D" w:rsidRDefault="00F20D7D" w:rsidP="00F20D7D">
      <w:pPr>
        <w:autoSpaceDE w:val="0"/>
        <w:autoSpaceDN w:val="0"/>
        <w:adjustRightInd w:val="0"/>
        <w:spacing w:line="400" w:lineRule="exact"/>
        <w:ind w:firstLine="480"/>
        <w:outlineLvl w:val="2"/>
        <w:rPr>
          <w:rFonts w:ascii="仿宋_GB2312" w:eastAsia="仿宋_GB2312" w:hint="eastAsia"/>
          <w:b/>
          <w:bCs/>
          <w:color w:val="000000"/>
          <w:szCs w:val="21"/>
        </w:rPr>
      </w:pPr>
      <w:bookmarkStart w:id="9" w:name="_Toc314313490"/>
      <w:bookmarkStart w:id="10" w:name="_Toc323134319"/>
      <w:r>
        <w:rPr>
          <w:rFonts w:ascii="仿宋_GB2312" w:eastAsia="仿宋_GB2312" w:hint="eastAsia"/>
          <w:b/>
          <w:bCs/>
          <w:color w:val="000000"/>
          <w:szCs w:val="21"/>
        </w:rPr>
        <w:t>2.1.3 2010-2011学年第三学期（夏季）课程开设情况</w:t>
      </w:r>
      <w:bookmarkEnd w:id="9"/>
      <w:bookmarkEnd w:id="10"/>
    </w:p>
    <w:p w:rsidR="00F20D7D" w:rsidRPr="00D3758F" w:rsidRDefault="00F20D7D" w:rsidP="00F20D7D">
      <w:pPr>
        <w:autoSpaceDE w:val="0"/>
        <w:autoSpaceDN w:val="0"/>
        <w:adjustRightInd w:val="0"/>
        <w:spacing w:line="400" w:lineRule="exact"/>
        <w:ind w:firstLine="480"/>
        <w:rPr>
          <w:rFonts w:ascii="仿宋_GB2312" w:eastAsia="仿宋_GB2312" w:cs="宋体" w:hint="eastAsia"/>
          <w:szCs w:val="21"/>
          <w:lang w:val="zh-CN"/>
        </w:rPr>
      </w:pPr>
      <w:r>
        <w:rPr>
          <w:rFonts w:ascii="仿宋_GB2312" w:eastAsia="仿宋_GB2312" w:cs="宋体" w:hint="eastAsia"/>
          <w:szCs w:val="21"/>
          <w:lang w:val="zh-CN"/>
        </w:rPr>
        <w:t>2010-2011</w:t>
      </w:r>
      <w:r w:rsidRPr="00D3758F">
        <w:rPr>
          <w:rFonts w:ascii="仿宋_GB2312" w:eastAsia="仿宋_GB2312" w:cs="宋体" w:hint="eastAsia"/>
          <w:szCs w:val="21"/>
          <w:lang w:val="zh-CN"/>
        </w:rPr>
        <w:t>学年</w:t>
      </w:r>
      <w:r>
        <w:rPr>
          <w:rFonts w:ascii="仿宋_GB2312" w:eastAsia="仿宋_GB2312" w:cs="宋体" w:hint="eastAsia"/>
          <w:szCs w:val="21"/>
          <w:lang w:val="zh-CN"/>
        </w:rPr>
        <w:t>夏季</w:t>
      </w:r>
      <w:r w:rsidRPr="00D3758F">
        <w:rPr>
          <w:rFonts w:ascii="仿宋_GB2312" w:eastAsia="仿宋_GB2312" w:cs="宋体" w:hint="eastAsia"/>
          <w:szCs w:val="21"/>
          <w:lang w:val="zh-CN"/>
        </w:rPr>
        <w:t>学期共开设</w:t>
      </w:r>
      <w:r>
        <w:rPr>
          <w:rFonts w:ascii="仿宋_GB2312" w:eastAsia="仿宋_GB2312" w:cs="宋体" w:hint="eastAsia"/>
          <w:szCs w:val="21"/>
          <w:lang w:val="zh-CN"/>
        </w:rPr>
        <w:t>45</w:t>
      </w:r>
      <w:r w:rsidRPr="00D3758F">
        <w:rPr>
          <w:rFonts w:ascii="仿宋_GB2312" w:eastAsia="仿宋_GB2312" w:cs="宋体" w:hint="eastAsia"/>
          <w:szCs w:val="21"/>
          <w:lang w:val="zh-CN"/>
        </w:rPr>
        <w:t>门课程，其中</w:t>
      </w:r>
      <w:r>
        <w:rPr>
          <w:rFonts w:ascii="仿宋_GB2312" w:eastAsia="仿宋_GB2312" w:cs="宋体" w:hint="eastAsia"/>
          <w:szCs w:val="21"/>
          <w:lang w:val="zh-CN"/>
        </w:rPr>
        <w:t>高级强化课26</w:t>
      </w:r>
      <w:r w:rsidRPr="00D3758F">
        <w:rPr>
          <w:rFonts w:ascii="仿宋_GB2312" w:eastAsia="仿宋_GB2312" w:cs="宋体" w:hint="eastAsia"/>
          <w:szCs w:val="21"/>
          <w:lang w:val="zh-CN"/>
        </w:rPr>
        <w:t>门，</w:t>
      </w:r>
      <w:r>
        <w:rPr>
          <w:rFonts w:ascii="仿宋_GB2312" w:eastAsia="仿宋_GB2312" w:cs="宋体" w:hint="eastAsia"/>
          <w:szCs w:val="21"/>
          <w:lang w:val="zh-CN"/>
        </w:rPr>
        <w:t>占总开课门数的57.78%；系列讲座12</w:t>
      </w:r>
      <w:r w:rsidRPr="00D3758F">
        <w:rPr>
          <w:rFonts w:ascii="仿宋_GB2312" w:eastAsia="仿宋_GB2312" w:cs="宋体" w:hint="eastAsia"/>
          <w:szCs w:val="21"/>
          <w:lang w:val="zh-CN"/>
        </w:rPr>
        <w:t>门，</w:t>
      </w:r>
      <w:r>
        <w:rPr>
          <w:rFonts w:ascii="仿宋_GB2312" w:eastAsia="仿宋_GB2312" w:cs="宋体" w:hint="eastAsia"/>
          <w:szCs w:val="21"/>
          <w:lang w:val="zh-CN"/>
        </w:rPr>
        <w:t>占总开课门数的26.67%；公选课7门，占总开课门数的15.56%；所开课程总学时数为900，总学分数为45，</w:t>
      </w:r>
      <w:r w:rsidRPr="00D3758F">
        <w:rPr>
          <w:rFonts w:ascii="仿宋_GB2312" w:eastAsia="仿宋_GB2312" w:cs="宋体" w:hint="eastAsia"/>
          <w:szCs w:val="21"/>
          <w:lang w:val="zh-CN"/>
        </w:rPr>
        <w:t>学生选课总人数为</w:t>
      </w:r>
      <w:r>
        <w:rPr>
          <w:rFonts w:ascii="仿宋_GB2312" w:eastAsia="仿宋_GB2312" w:cs="宋体" w:hint="eastAsia"/>
          <w:szCs w:val="21"/>
          <w:lang w:val="zh-CN"/>
        </w:rPr>
        <w:t>2757</w:t>
      </w:r>
      <w:r w:rsidRPr="00D3758F">
        <w:rPr>
          <w:rFonts w:ascii="仿宋_GB2312" w:eastAsia="仿宋_GB2312" w:cs="宋体" w:hint="eastAsia"/>
          <w:szCs w:val="21"/>
          <w:lang w:val="zh-CN"/>
        </w:rPr>
        <w:t>人次，详见下表：</w:t>
      </w:r>
    </w:p>
    <w:p w:rsidR="00F20D7D" w:rsidRPr="001E2E20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b/>
          <w:sz w:val="18"/>
          <w:szCs w:val="18"/>
          <w:lang w:val="zh-CN"/>
        </w:rPr>
      </w:pPr>
      <w:r w:rsidRPr="001E2E20">
        <w:rPr>
          <w:rFonts w:eastAsia="仿宋_GB2312" w:hint="eastAsia"/>
          <w:b/>
          <w:sz w:val="18"/>
          <w:szCs w:val="18"/>
          <w:lang w:val="zh-CN"/>
        </w:rPr>
        <w:t>表</w:t>
      </w:r>
      <w:r w:rsidRPr="001E2E20">
        <w:rPr>
          <w:rFonts w:eastAsia="仿宋_GB2312" w:hint="eastAsia"/>
          <w:b/>
          <w:sz w:val="18"/>
          <w:szCs w:val="18"/>
          <w:lang w:val="zh-CN"/>
        </w:rPr>
        <w:t>2.1.6  2010-2011</w:t>
      </w:r>
      <w:r w:rsidRPr="001E2E20">
        <w:rPr>
          <w:rFonts w:eastAsia="仿宋_GB2312" w:hint="eastAsia"/>
          <w:b/>
          <w:sz w:val="18"/>
          <w:szCs w:val="18"/>
          <w:lang w:val="zh-CN"/>
        </w:rPr>
        <w:t>学年夏季学期开课情况表</w:t>
      </w:r>
    </w:p>
    <w:tbl>
      <w:tblPr>
        <w:tblW w:w="82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00"/>
        <w:gridCol w:w="3145"/>
        <w:gridCol w:w="540"/>
        <w:gridCol w:w="540"/>
        <w:gridCol w:w="900"/>
        <w:gridCol w:w="1620"/>
      </w:tblGrid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课时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选课人数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D2A88">
              <w:rPr>
                <w:rFonts w:hAnsi="宋体"/>
                <w:b/>
                <w:kern w:val="0"/>
                <w:sz w:val="18"/>
                <w:szCs w:val="18"/>
              </w:rPr>
              <w:t>教师</w:t>
            </w:r>
          </w:p>
        </w:tc>
      </w:tr>
      <w:tr w:rsidR="00F20D7D" w:rsidRPr="005D2A88" w:rsidTr="0045039F">
        <w:trPr>
          <w:trHeight w:val="49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地球深部成像进展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Maarten V. de Hoop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计算地震学理论与实践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汪荣江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615004Y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现代计算地球动力学专题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David A Yuen </w:t>
            </w:r>
          </w:p>
        </w:tc>
      </w:tr>
      <w:tr w:rsidR="00F20D7D" w:rsidRPr="005D2A88" w:rsidTr="0045039F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615006Y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岩石力学及在地震与油储层中的应用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TENG-FONG WONG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（黄庭芳）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615008Y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PGICUDA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在偏微分方程求解中的应用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Ladislav Hanyk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615009Y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简正振动理论在固体地球与行星中的应用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Roberto Sabadini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615010Y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PETSc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在并行可标量化科学计算中的应用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Dmitri Karpeev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615011Y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固体地球中的热过程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刘勉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615012Y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地震预测的现代理论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吴忠良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615014Y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环境和应用地球物理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刘兰波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616001Y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地球深部结构与探测系列讲座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董树文等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616002Y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比较行星学新进展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刘建忠等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616003Y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东京大学教授系列讲座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Nozomu Takeuchi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构造地质新进展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郑亚东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625002Y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生态环境地质学</w:t>
            </w:r>
            <w:r w:rsidRPr="005D2A88">
              <w:rPr>
                <w:kern w:val="0"/>
                <w:sz w:val="18"/>
                <w:szCs w:val="18"/>
              </w:rPr>
              <w:t>——21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世纪的新兴学科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林景星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625003Y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构造岩石学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157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刘树文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625004Y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陆地地质记录的古气候学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Achim Brauer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625005Y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地球科学进展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孙卫东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625006Y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从沉积盆地到造山带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Maillot Bertrand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626001Y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院士系列：构造地质与地震地质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马宗晋等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大气化学与全球环境变化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陈尊裕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635002Y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大气化学过程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Shao-Meng Li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635003Y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大气化学与环境影响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铁学熙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635004Y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大气污染物测量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陈泽强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636001Y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国家杰出青年科学基金获得者系列讲座</w:t>
            </w:r>
            <w:r w:rsidRPr="005D2A88">
              <w:rPr>
                <w:kern w:val="0"/>
                <w:sz w:val="18"/>
                <w:szCs w:val="18"/>
              </w:rPr>
              <w:t>——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空间天气学的新进展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王赤等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636002Y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气候变动与气候可预测性理论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王会军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636003Y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大气科学的若干前沿问题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郑国光等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636004Y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非线性大气</w:t>
            </w:r>
            <w:r w:rsidRPr="005D2A88">
              <w:rPr>
                <w:kern w:val="0"/>
                <w:sz w:val="18"/>
                <w:szCs w:val="18"/>
              </w:rPr>
              <w:t>——</w:t>
            </w:r>
            <w:r w:rsidRPr="005D2A88">
              <w:rPr>
                <w:rFonts w:hAnsi="宋体"/>
                <w:kern w:val="0"/>
                <w:sz w:val="18"/>
                <w:szCs w:val="18"/>
              </w:rPr>
              <w:t>海洋动力学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穆穆等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636005Y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气候变化研究最新进展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85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黄刚等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645001Y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海洋重金属生态毒理学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王文雄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646001Y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海洋科学系列讲座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李新正等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646002Y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海洋生物资源可持续利用前沿领域讲座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秦启伟等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655001Y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多孔介质力学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Yves Leroy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665001Y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非常规天然气资源勘探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Jishan Liu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666001Y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盆地与能源研究系列进展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孟庆任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675001Y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太阳系探索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83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Donna M. Jurdy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675002Y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非线性估计和最优化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徐培亮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675003Y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地球大气、陆地和海洋的被动遥感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王鼎益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6GX001Y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科技论文写作与投稿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任胜利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6GX002Y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环境演变与人类活动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同号文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6GX003Y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超算有限元分析系统开发及应用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钱华山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6GX004Y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从卫星看地球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赵丰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6GX005Y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城市灾害危机管理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朱元清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  <w:tr w:rsidR="00F20D7D" w:rsidRPr="005D2A88" w:rsidTr="0045039F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6GX006Y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科研写作与出版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Vijendra Boken </w:t>
            </w:r>
          </w:p>
        </w:tc>
      </w:tr>
      <w:tr w:rsidR="00F20D7D" w:rsidRPr="005D2A88" w:rsidTr="0045039F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6GX007Y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宇宙中的生命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kern w:val="0"/>
                <w:sz w:val="18"/>
                <w:szCs w:val="18"/>
              </w:rPr>
              <w:t>190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0D7D" w:rsidRPr="005D2A88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D2A88">
              <w:rPr>
                <w:rFonts w:hAnsi="宋体"/>
                <w:kern w:val="0"/>
                <w:sz w:val="18"/>
                <w:szCs w:val="18"/>
              </w:rPr>
              <w:t>李一良</w:t>
            </w:r>
            <w:r w:rsidRPr="005D2A88">
              <w:rPr>
                <w:kern w:val="0"/>
                <w:sz w:val="18"/>
                <w:szCs w:val="18"/>
              </w:rPr>
              <w:t> 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cs="宋体" w:hint="eastAsia"/>
          <w:b/>
          <w:color w:val="000000"/>
          <w:sz w:val="18"/>
          <w:szCs w:val="18"/>
        </w:rPr>
      </w:pPr>
    </w:p>
    <w:p w:rsidR="00F20D7D" w:rsidRPr="00C36126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hint="eastAsia"/>
          <w:b/>
          <w:sz w:val="18"/>
          <w:szCs w:val="18"/>
          <w:lang w:val="zh-CN"/>
        </w:rPr>
      </w:pPr>
      <w:r w:rsidRPr="00C36126">
        <w:rPr>
          <w:rFonts w:eastAsia="仿宋_GB2312" w:hint="eastAsia"/>
          <w:b/>
          <w:sz w:val="18"/>
          <w:szCs w:val="18"/>
          <w:lang w:val="zh-CN"/>
        </w:rPr>
        <w:t>表</w:t>
      </w:r>
      <w:r w:rsidRPr="00C36126">
        <w:rPr>
          <w:rFonts w:eastAsia="仿宋_GB2312" w:hint="eastAsia"/>
          <w:b/>
          <w:sz w:val="18"/>
          <w:szCs w:val="18"/>
          <w:lang w:val="zh-CN"/>
        </w:rPr>
        <w:t>2.1.7  2010-2011</w:t>
      </w:r>
      <w:r w:rsidRPr="00C36126">
        <w:rPr>
          <w:rFonts w:eastAsia="仿宋_GB2312" w:hint="eastAsia"/>
          <w:b/>
          <w:sz w:val="18"/>
          <w:szCs w:val="18"/>
          <w:lang w:val="zh-CN"/>
        </w:rPr>
        <w:t>学年夏季学期“高</w:t>
      </w:r>
      <w:r>
        <w:rPr>
          <w:rFonts w:eastAsia="仿宋_GB2312" w:hint="eastAsia"/>
          <w:b/>
          <w:sz w:val="18"/>
          <w:szCs w:val="18"/>
          <w:lang w:val="zh-CN"/>
        </w:rPr>
        <w:t>级</w:t>
      </w:r>
      <w:r w:rsidRPr="00C36126">
        <w:rPr>
          <w:rFonts w:eastAsia="仿宋_GB2312" w:hint="eastAsia"/>
          <w:b/>
          <w:sz w:val="18"/>
          <w:szCs w:val="18"/>
          <w:lang w:val="zh-CN"/>
        </w:rPr>
        <w:t>强化课”开课情况表</w:t>
      </w:r>
    </w:p>
    <w:tbl>
      <w:tblPr>
        <w:tblW w:w="8319" w:type="dxa"/>
        <w:tblInd w:w="93" w:type="dxa"/>
        <w:tblLook w:val="0000" w:firstRow="0" w:lastRow="0" w:firstColumn="0" w:lastColumn="0" w:noHBand="0" w:noVBand="0"/>
      </w:tblPr>
      <w:tblGrid>
        <w:gridCol w:w="1635"/>
        <w:gridCol w:w="1620"/>
        <w:gridCol w:w="1125"/>
        <w:gridCol w:w="1321"/>
        <w:gridCol w:w="1321"/>
        <w:gridCol w:w="1297"/>
      </w:tblGrid>
      <w:tr w:rsidR="00F20D7D" w:rsidRPr="005070DE" w:rsidTr="0045039F">
        <w:trPr>
          <w:trHeight w:val="59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课程门数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参与授课人数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课时数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学分数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选课人数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京内教师开设</w:t>
            </w:r>
            <w:r w:rsidRPr="005070DE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346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国外教师开设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210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596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310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942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cs="宋体" w:hint="eastAsia"/>
          <w:b/>
          <w:color w:val="000000"/>
          <w:sz w:val="18"/>
          <w:szCs w:val="18"/>
        </w:rPr>
      </w:pPr>
    </w:p>
    <w:p w:rsidR="00F20D7D" w:rsidRPr="00C36126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hint="eastAsia"/>
          <w:b/>
          <w:sz w:val="18"/>
          <w:szCs w:val="18"/>
          <w:lang w:val="zh-CN"/>
        </w:rPr>
      </w:pPr>
      <w:r w:rsidRPr="00C36126">
        <w:rPr>
          <w:rFonts w:eastAsia="仿宋_GB2312" w:hint="eastAsia"/>
          <w:b/>
          <w:sz w:val="18"/>
          <w:szCs w:val="18"/>
          <w:lang w:val="zh-CN"/>
        </w:rPr>
        <w:t>表</w:t>
      </w:r>
      <w:r w:rsidRPr="00C36126">
        <w:rPr>
          <w:rFonts w:eastAsia="仿宋_GB2312" w:hint="eastAsia"/>
          <w:b/>
          <w:sz w:val="18"/>
          <w:szCs w:val="18"/>
          <w:lang w:val="zh-CN"/>
        </w:rPr>
        <w:t>2.1.8  2010-2011</w:t>
      </w:r>
      <w:r w:rsidRPr="00C36126">
        <w:rPr>
          <w:rFonts w:eastAsia="仿宋_GB2312" w:hint="eastAsia"/>
          <w:b/>
          <w:sz w:val="18"/>
          <w:szCs w:val="18"/>
          <w:lang w:val="zh-CN"/>
        </w:rPr>
        <w:t>学年夏季学期“系列讲座”开课情况表</w:t>
      </w:r>
    </w:p>
    <w:tbl>
      <w:tblPr>
        <w:tblW w:w="8319" w:type="dxa"/>
        <w:tblInd w:w="93" w:type="dxa"/>
        <w:tblLook w:val="0000" w:firstRow="0" w:lastRow="0" w:firstColumn="0" w:lastColumn="0" w:noHBand="0" w:noVBand="0"/>
      </w:tblPr>
      <w:tblGrid>
        <w:gridCol w:w="1635"/>
        <w:gridCol w:w="1620"/>
        <w:gridCol w:w="1125"/>
        <w:gridCol w:w="1321"/>
        <w:gridCol w:w="1321"/>
        <w:gridCol w:w="1297"/>
      </w:tblGrid>
      <w:tr w:rsidR="00F20D7D" w:rsidRPr="005070DE" w:rsidTr="0045039F">
        <w:trPr>
          <w:trHeight w:val="59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课程门数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参与授课人数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课时数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学分数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选课人数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京内教师开设</w:t>
            </w:r>
            <w:r w:rsidRPr="005070DE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ind w:leftChars="-51" w:left="-10" w:hangingChars="54" w:hanging="97"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54</w:t>
            </w:r>
            <w:r w:rsidRPr="005070DE">
              <w:rPr>
                <w:rFonts w:hAnsi="宋体"/>
                <w:kern w:val="0"/>
                <w:sz w:val="18"/>
                <w:szCs w:val="18"/>
              </w:rPr>
              <w:t>（专任</w:t>
            </w:r>
            <w:r w:rsidRPr="005070DE">
              <w:rPr>
                <w:kern w:val="0"/>
                <w:sz w:val="18"/>
                <w:szCs w:val="18"/>
              </w:rPr>
              <w:t>1</w:t>
            </w:r>
            <w:r w:rsidRPr="005070DE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220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820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京外教师开设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64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720</w:t>
            </w:r>
          </w:p>
        </w:tc>
      </w:tr>
    </w:tbl>
    <w:p w:rsidR="00F20D7D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hint="eastAsia"/>
          <w:b/>
          <w:sz w:val="18"/>
          <w:szCs w:val="18"/>
          <w:lang w:val="zh-CN"/>
        </w:rPr>
      </w:pPr>
    </w:p>
    <w:p w:rsidR="00F20D7D" w:rsidRPr="00C36126" w:rsidRDefault="00F20D7D" w:rsidP="00F20D7D">
      <w:pPr>
        <w:autoSpaceDE w:val="0"/>
        <w:autoSpaceDN w:val="0"/>
        <w:adjustRightInd w:val="0"/>
        <w:spacing w:line="400" w:lineRule="exact"/>
        <w:jc w:val="center"/>
        <w:rPr>
          <w:rFonts w:eastAsia="仿宋_GB2312" w:hint="eastAsia"/>
          <w:b/>
          <w:sz w:val="18"/>
          <w:szCs w:val="18"/>
          <w:lang w:val="zh-CN"/>
        </w:rPr>
      </w:pPr>
      <w:r w:rsidRPr="00C36126">
        <w:rPr>
          <w:rFonts w:eastAsia="仿宋_GB2312" w:hint="eastAsia"/>
          <w:b/>
          <w:sz w:val="18"/>
          <w:szCs w:val="18"/>
          <w:lang w:val="zh-CN"/>
        </w:rPr>
        <w:t>表</w:t>
      </w:r>
      <w:r w:rsidRPr="00C36126">
        <w:rPr>
          <w:rFonts w:eastAsia="仿宋_GB2312" w:hint="eastAsia"/>
          <w:b/>
          <w:sz w:val="18"/>
          <w:szCs w:val="18"/>
          <w:lang w:val="zh-CN"/>
        </w:rPr>
        <w:t>2.1.9  2010-2011</w:t>
      </w:r>
      <w:r w:rsidRPr="00C36126">
        <w:rPr>
          <w:rFonts w:eastAsia="仿宋_GB2312" w:hint="eastAsia"/>
          <w:b/>
          <w:sz w:val="18"/>
          <w:szCs w:val="18"/>
          <w:lang w:val="zh-CN"/>
        </w:rPr>
        <w:t>学年夏季学期“公选课”开课情况表</w:t>
      </w:r>
    </w:p>
    <w:tbl>
      <w:tblPr>
        <w:tblW w:w="8319" w:type="dxa"/>
        <w:tblInd w:w="93" w:type="dxa"/>
        <w:tblLook w:val="0000" w:firstRow="0" w:lastRow="0" w:firstColumn="0" w:lastColumn="0" w:noHBand="0" w:noVBand="0"/>
      </w:tblPr>
      <w:tblGrid>
        <w:gridCol w:w="1635"/>
        <w:gridCol w:w="1620"/>
        <w:gridCol w:w="1125"/>
        <w:gridCol w:w="1321"/>
        <w:gridCol w:w="1321"/>
        <w:gridCol w:w="1297"/>
      </w:tblGrid>
      <w:tr w:rsidR="00F20D7D" w:rsidRPr="005070DE" w:rsidTr="0045039F">
        <w:trPr>
          <w:trHeight w:val="59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课程门数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参与授课人数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课时数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学分数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070DE">
              <w:rPr>
                <w:rFonts w:hAnsi="宋体"/>
                <w:b/>
                <w:bCs/>
                <w:kern w:val="0"/>
                <w:sz w:val="18"/>
                <w:szCs w:val="18"/>
              </w:rPr>
              <w:t>选课人数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京内教师开设</w:t>
            </w:r>
            <w:r w:rsidRPr="005070DE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ind w:leftChars="-51" w:left="-10" w:hangingChars="54" w:hanging="97"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461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京外教师开设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jc w:val="center"/>
              <w:rPr>
                <w:sz w:val="18"/>
                <w:szCs w:val="18"/>
              </w:rPr>
            </w:pPr>
            <w:r w:rsidRPr="005070DE">
              <w:rPr>
                <w:sz w:val="18"/>
                <w:szCs w:val="18"/>
              </w:rPr>
              <w:t>470</w:t>
            </w:r>
          </w:p>
        </w:tc>
      </w:tr>
      <w:tr w:rsidR="00F20D7D" w:rsidRPr="005070DE" w:rsidTr="0045039F">
        <w:trPr>
          <w:trHeight w:val="39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140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D7D" w:rsidRPr="005070DE" w:rsidRDefault="00F20D7D" w:rsidP="004503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070DE">
              <w:rPr>
                <w:kern w:val="0"/>
                <w:sz w:val="18"/>
                <w:szCs w:val="18"/>
              </w:rPr>
              <w:t>931</w:t>
            </w:r>
          </w:p>
        </w:tc>
      </w:tr>
    </w:tbl>
    <w:p w:rsidR="00F20D7D" w:rsidRDefault="00F20D7D" w:rsidP="00F20D7D">
      <w:pPr>
        <w:spacing w:line="400" w:lineRule="exact"/>
        <w:ind w:firstLineChars="200" w:firstLine="420"/>
        <w:rPr>
          <w:rFonts w:ascii="仿宋_GB2312" w:eastAsia="仿宋_GB2312" w:cs="宋体" w:hint="eastAsia"/>
          <w:bCs/>
          <w:color w:val="000000"/>
          <w:szCs w:val="21"/>
          <w:lang w:val="zh-CN"/>
        </w:rPr>
      </w:pPr>
    </w:p>
    <w:p w:rsidR="00F20D7D" w:rsidRDefault="00F20D7D" w:rsidP="00F20D7D">
      <w:pPr>
        <w:spacing w:line="400" w:lineRule="exact"/>
        <w:ind w:firstLineChars="200" w:firstLine="420"/>
        <w:rPr>
          <w:rFonts w:ascii="仿宋_GB2312" w:eastAsia="仿宋_GB2312" w:hAnsi="华文仿宋" w:hint="eastAsia"/>
          <w:szCs w:val="21"/>
        </w:rPr>
      </w:pPr>
      <w:r w:rsidRPr="003C7919">
        <w:rPr>
          <w:rFonts w:ascii="仿宋_GB2312" w:eastAsia="仿宋_GB2312" w:cs="宋体" w:hint="eastAsia"/>
          <w:bCs/>
          <w:color w:val="000000"/>
          <w:szCs w:val="21"/>
          <w:lang w:val="zh-CN"/>
        </w:rPr>
        <w:t>我院的夏季学期教学具有十分浓郁的地学特色，在教师的</w:t>
      </w:r>
      <w:r>
        <w:rPr>
          <w:rFonts w:ascii="仿宋_GB2312" w:eastAsia="仿宋_GB2312" w:cs="宋体" w:hint="eastAsia"/>
          <w:bCs/>
          <w:color w:val="000000"/>
          <w:szCs w:val="21"/>
          <w:lang w:val="zh-CN"/>
        </w:rPr>
        <w:t>配备方面精益求精，</w:t>
      </w:r>
      <w:r w:rsidRPr="00C10C45">
        <w:rPr>
          <w:rFonts w:ascii="仿宋_GB2312" w:eastAsia="仿宋_GB2312" w:hAnsi="华文仿宋" w:hint="eastAsia"/>
          <w:szCs w:val="21"/>
        </w:rPr>
        <w:t>在所有4</w:t>
      </w:r>
      <w:r>
        <w:rPr>
          <w:rFonts w:ascii="仿宋_GB2312" w:eastAsia="仿宋_GB2312" w:hAnsi="华文仿宋" w:hint="eastAsia"/>
          <w:szCs w:val="21"/>
        </w:rPr>
        <w:t>5</w:t>
      </w:r>
      <w:r w:rsidRPr="00C10C45">
        <w:rPr>
          <w:rFonts w:ascii="仿宋_GB2312" w:eastAsia="仿宋_GB2312" w:hAnsi="华文仿宋" w:hint="eastAsia"/>
          <w:szCs w:val="21"/>
        </w:rPr>
        <w:t>门夏季学期课程中，由境外学者开设的课程有</w:t>
      </w:r>
      <w:r>
        <w:rPr>
          <w:rFonts w:ascii="仿宋_GB2312" w:eastAsia="仿宋_GB2312" w:hAnsi="华文仿宋" w:hint="eastAsia"/>
          <w:szCs w:val="21"/>
        </w:rPr>
        <w:t>25</w:t>
      </w:r>
      <w:r w:rsidRPr="00C10C45">
        <w:rPr>
          <w:rFonts w:ascii="仿宋_GB2312" w:eastAsia="仿宋_GB2312" w:hAnsi="华文仿宋" w:hint="eastAsia"/>
          <w:szCs w:val="21"/>
        </w:rPr>
        <w:t>门，国内学者开设的课程有2</w:t>
      </w:r>
      <w:r>
        <w:rPr>
          <w:rFonts w:ascii="仿宋_GB2312" w:eastAsia="仿宋_GB2312" w:hAnsi="华文仿宋" w:hint="eastAsia"/>
          <w:szCs w:val="21"/>
        </w:rPr>
        <w:t>0</w:t>
      </w:r>
      <w:r w:rsidRPr="00C10C45">
        <w:rPr>
          <w:rFonts w:ascii="仿宋_GB2312" w:eastAsia="仿宋_GB2312" w:hAnsi="华文仿宋" w:hint="eastAsia"/>
          <w:szCs w:val="21"/>
        </w:rPr>
        <w:t>门；参与授课的境外学者有2</w:t>
      </w:r>
      <w:r>
        <w:rPr>
          <w:rFonts w:ascii="仿宋_GB2312" w:eastAsia="仿宋_GB2312" w:hAnsi="华文仿宋" w:hint="eastAsia"/>
          <w:szCs w:val="21"/>
        </w:rPr>
        <w:t>7</w:t>
      </w:r>
      <w:r w:rsidRPr="00C10C45">
        <w:rPr>
          <w:rFonts w:ascii="仿宋_GB2312" w:eastAsia="仿宋_GB2312" w:hAnsi="华文仿宋" w:hint="eastAsia"/>
          <w:szCs w:val="21"/>
        </w:rPr>
        <w:t>人，其中</w:t>
      </w:r>
      <w:r>
        <w:rPr>
          <w:rFonts w:ascii="仿宋_GB2312" w:eastAsia="仿宋_GB2312" w:hAnsi="华文仿宋" w:hint="eastAsia"/>
          <w:szCs w:val="21"/>
        </w:rPr>
        <w:t>14</w:t>
      </w:r>
      <w:r w:rsidRPr="00C10C45">
        <w:rPr>
          <w:rFonts w:ascii="仿宋_GB2312" w:eastAsia="仿宋_GB2312" w:hAnsi="华文仿宋" w:hint="eastAsia"/>
          <w:szCs w:val="21"/>
        </w:rPr>
        <w:t>人为国外一流学者，主要来自美国、德国、加拿大、日本、法国、澳大利亚等国家；参与授课的近</w:t>
      </w:r>
      <w:r>
        <w:rPr>
          <w:rFonts w:ascii="仿宋_GB2312" w:eastAsia="仿宋_GB2312" w:hAnsi="华文仿宋" w:hint="eastAsia"/>
          <w:szCs w:val="21"/>
        </w:rPr>
        <w:t>70</w:t>
      </w:r>
      <w:r w:rsidRPr="00C10C45">
        <w:rPr>
          <w:rFonts w:ascii="仿宋_GB2312" w:eastAsia="仿宋_GB2312" w:hAnsi="华文仿宋" w:hint="eastAsia"/>
          <w:szCs w:val="21"/>
        </w:rPr>
        <w:t>位国内学者中，有院士6人，</w:t>
      </w:r>
      <w:r>
        <w:rPr>
          <w:rFonts w:ascii="仿宋_GB2312" w:eastAsia="仿宋_GB2312" w:hAnsi="华文仿宋" w:hint="eastAsia"/>
          <w:szCs w:val="21"/>
        </w:rPr>
        <w:t>“千人计划”1人，</w:t>
      </w:r>
      <w:r w:rsidRPr="00C10C45">
        <w:rPr>
          <w:rFonts w:ascii="仿宋_GB2312" w:eastAsia="仿宋_GB2312" w:hAnsi="华文仿宋" w:hint="eastAsia"/>
          <w:szCs w:val="21"/>
        </w:rPr>
        <w:t>“百人计划”</w:t>
      </w:r>
      <w:r>
        <w:rPr>
          <w:rFonts w:ascii="仿宋_GB2312" w:eastAsia="仿宋_GB2312" w:hAnsi="华文仿宋" w:hint="eastAsia"/>
          <w:szCs w:val="21"/>
        </w:rPr>
        <w:t>2</w:t>
      </w:r>
      <w:r w:rsidRPr="00C10C45">
        <w:rPr>
          <w:rFonts w:ascii="仿宋_GB2312" w:eastAsia="仿宋_GB2312" w:hAnsi="华文仿宋" w:hint="eastAsia"/>
          <w:szCs w:val="21"/>
        </w:rPr>
        <w:t>6人，</w:t>
      </w:r>
      <w:r>
        <w:rPr>
          <w:rFonts w:ascii="仿宋_GB2312" w:eastAsia="仿宋_GB2312" w:hAnsi="华文仿宋" w:hint="eastAsia"/>
          <w:szCs w:val="21"/>
        </w:rPr>
        <w:t>“</w:t>
      </w:r>
      <w:r w:rsidRPr="00C10C45">
        <w:rPr>
          <w:rFonts w:ascii="仿宋_GB2312" w:eastAsia="仿宋_GB2312" w:hAnsi="华文仿宋" w:hint="eastAsia"/>
          <w:szCs w:val="21"/>
        </w:rPr>
        <w:t>长江学者</w:t>
      </w:r>
      <w:r>
        <w:rPr>
          <w:rFonts w:ascii="仿宋_GB2312" w:eastAsia="仿宋_GB2312" w:hAnsi="华文仿宋" w:hint="eastAsia"/>
          <w:szCs w:val="21"/>
        </w:rPr>
        <w:t>”</w:t>
      </w:r>
      <w:r w:rsidRPr="00C10C45">
        <w:rPr>
          <w:rFonts w:ascii="仿宋_GB2312" w:eastAsia="仿宋_GB2312" w:hAnsi="华文仿宋" w:hint="eastAsia"/>
          <w:szCs w:val="21"/>
        </w:rPr>
        <w:t>1人，“国家杰青”</w:t>
      </w:r>
      <w:r>
        <w:rPr>
          <w:rFonts w:ascii="仿宋_GB2312" w:eastAsia="仿宋_GB2312" w:hAnsi="华文仿宋" w:hint="eastAsia"/>
          <w:szCs w:val="21"/>
        </w:rPr>
        <w:t>8</w:t>
      </w:r>
      <w:r w:rsidRPr="00C10C45">
        <w:rPr>
          <w:rFonts w:ascii="仿宋_GB2312" w:eastAsia="仿宋_GB2312" w:hAnsi="华文仿宋" w:hint="eastAsia"/>
          <w:szCs w:val="21"/>
        </w:rPr>
        <w:t>人。这些专家学者学术深厚，成绩卓越，授课内容着眼于相关领域研究的最新成果、发展方向和热点问题，无论是在国内还是国际均具有相当的代表性。</w:t>
      </w:r>
    </w:p>
    <w:p w:rsidR="00F20D7D" w:rsidRDefault="00F20D7D" w:rsidP="00325A72">
      <w:pPr>
        <w:spacing w:line="400" w:lineRule="exact"/>
        <w:ind w:firstLineChars="200" w:firstLine="420"/>
        <w:rPr>
          <w:rFonts w:ascii="仿宋_GB2312" w:eastAsia="仿宋_GB2312" w:cs="宋体" w:hint="eastAsia"/>
          <w:b/>
          <w:bCs/>
          <w:color w:val="000000"/>
          <w:sz w:val="24"/>
          <w:lang w:val="zh-CN"/>
        </w:rPr>
      </w:pPr>
      <w:r>
        <w:rPr>
          <w:rFonts w:ascii="仿宋_GB2312" w:eastAsia="仿宋_GB2312" w:hAnsi="华文仿宋" w:hint="eastAsia"/>
          <w:szCs w:val="21"/>
        </w:rPr>
        <w:t>继去年我院被评为2010-2011夏季学期优秀组织奖，今年我院再次被评为2011-2012夏季学期优秀组织奖，体现了学校对我院夏季学期组织和效果的认可</w:t>
      </w:r>
      <w:r>
        <w:rPr>
          <w:rFonts w:ascii="宋体" w:hAnsi="宋体" w:cs="宋体" w:hint="eastAsia"/>
          <w:szCs w:val="21"/>
        </w:rPr>
        <w:t>。</w:t>
      </w:r>
    </w:p>
    <w:p w:rsidR="00CF6748" w:rsidRDefault="00CF6748">
      <w:bookmarkStart w:id="11" w:name="_GoBack"/>
      <w:bookmarkEnd w:id="11"/>
    </w:p>
    <w:sectPr w:rsidR="00CF6748" w:rsidSect="00577594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19" w:rsidRDefault="00DD0619" w:rsidP="00F20D7D">
      <w:r>
        <w:separator/>
      </w:r>
    </w:p>
  </w:endnote>
  <w:endnote w:type="continuationSeparator" w:id="0">
    <w:p w:rsidR="00DD0619" w:rsidRDefault="00DD0619" w:rsidP="00F2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19" w:rsidRDefault="00DD0619" w:rsidP="00F20D7D">
      <w:r>
        <w:separator/>
      </w:r>
    </w:p>
  </w:footnote>
  <w:footnote w:type="continuationSeparator" w:id="0">
    <w:p w:rsidR="00DD0619" w:rsidRDefault="00DD0619" w:rsidP="00F2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81E"/>
    <w:multiLevelType w:val="hybridMultilevel"/>
    <w:tmpl w:val="227AE7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F2229D"/>
    <w:multiLevelType w:val="hybridMultilevel"/>
    <w:tmpl w:val="1004ED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0030A3"/>
    <w:multiLevelType w:val="hybridMultilevel"/>
    <w:tmpl w:val="21C007E2"/>
    <w:lvl w:ilvl="0" w:tplc="820A2D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1B6AF1"/>
    <w:multiLevelType w:val="hybridMultilevel"/>
    <w:tmpl w:val="B868DB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9E051D5"/>
    <w:multiLevelType w:val="multilevel"/>
    <w:tmpl w:val="31D2B82C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D35A06"/>
    <w:multiLevelType w:val="hybridMultilevel"/>
    <w:tmpl w:val="24B6D8A4"/>
    <w:lvl w:ilvl="0" w:tplc="AD7289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BD51FF"/>
    <w:multiLevelType w:val="hybridMultilevel"/>
    <w:tmpl w:val="68388CD2"/>
    <w:lvl w:ilvl="0" w:tplc="95101B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EFE36BA"/>
    <w:multiLevelType w:val="hybridMultilevel"/>
    <w:tmpl w:val="670214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2B9464E"/>
    <w:multiLevelType w:val="hybridMultilevel"/>
    <w:tmpl w:val="5352DDE0"/>
    <w:lvl w:ilvl="0" w:tplc="420E773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9">
    <w:nsid w:val="25473CB1"/>
    <w:multiLevelType w:val="hybridMultilevel"/>
    <w:tmpl w:val="291EEA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563642F"/>
    <w:multiLevelType w:val="hybridMultilevel"/>
    <w:tmpl w:val="5D54DB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7DB1DC9"/>
    <w:multiLevelType w:val="hybridMultilevel"/>
    <w:tmpl w:val="A072D6D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AB56B1CA">
      <w:start w:val="1"/>
      <w:numFmt w:val="japaneseCounting"/>
      <w:lvlText w:val="（%2）"/>
      <w:lvlJc w:val="left"/>
      <w:pPr>
        <w:tabs>
          <w:tab w:val="num" w:pos="1560"/>
        </w:tabs>
        <w:ind w:left="1560" w:hanging="420"/>
      </w:pPr>
      <w:rPr>
        <w:rFonts w:ascii="Times New Roman" w:eastAsia="仿宋_GB2312" w:hAnsi="Times New Roman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>
    <w:nsid w:val="37F62976"/>
    <w:multiLevelType w:val="hybridMultilevel"/>
    <w:tmpl w:val="8EF018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A17EEE"/>
    <w:multiLevelType w:val="hybridMultilevel"/>
    <w:tmpl w:val="28D030F6"/>
    <w:lvl w:ilvl="0" w:tplc="36E2EBF6">
      <w:start w:val="1"/>
      <w:numFmt w:val="japaneseCounting"/>
      <w:lvlText w:val="%1、"/>
      <w:lvlJc w:val="left"/>
      <w:pPr>
        <w:tabs>
          <w:tab w:val="num" w:pos="787"/>
        </w:tabs>
        <w:ind w:left="787" w:hanging="480"/>
      </w:pPr>
      <w:rPr>
        <w:rFonts w:hint="default"/>
      </w:rPr>
    </w:lvl>
    <w:lvl w:ilvl="1" w:tplc="90548A9C">
      <w:start w:val="1"/>
      <w:numFmt w:val="decimal"/>
      <w:lvlText w:val="%2、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7"/>
        </w:tabs>
        <w:ind w:left="24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7"/>
        </w:tabs>
        <w:ind w:left="36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7"/>
        </w:tabs>
        <w:ind w:left="4087" w:hanging="420"/>
      </w:pPr>
    </w:lvl>
  </w:abstractNum>
  <w:abstractNum w:abstractNumId="14">
    <w:nsid w:val="40AB2BC4"/>
    <w:multiLevelType w:val="hybridMultilevel"/>
    <w:tmpl w:val="53EE4D0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49A16A99"/>
    <w:multiLevelType w:val="hybridMultilevel"/>
    <w:tmpl w:val="5CB628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A4F0B06"/>
    <w:multiLevelType w:val="hybridMultilevel"/>
    <w:tmpl w:val="1A64BD0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4B4E24C5"/>
    <w:multiLevelType w:val="hybridMultilevel"/>
    <w:tmpl w:val="E42E587A"/>
    <w:lvl w:ilvl="0" w:tplc="18DE44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71E5A68"/>
    <w:multiLevelType w:val="hybridMultilevel"/>
    <w:tmpl w:val="1ADCD0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91B2C1A"/>
    <w:multiLevelType w:val="hybridMultilevel"/>
    <w:tmpl w:val="B8F2AEE2"/>
    <w:lvl w:ilvl="0" w:tplc="7DD86E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A4142D8"/>
    <w:multiLevelType w:val="hybridMultilevel"/>
    <w:tmpl w:val="43F227F2"/>
    <w:lvl w:ilvl="0" w:tplc="DC1011C4">
      <w:start w:val="1"/>
      <w:numFmt w:val="lowerLetter"/>
      <w:lvlText w:val="%1)"/>
      <w:lvlJc w:val="left"/>
      <w:pPr>
        <w:tabs>
          <w:tab w:val="num" w:pos="737"/>
        </w:tabs>
        <w:ind w:left="851" w:hanging="227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63A30"/>
    <w:multiLevelType w:val="hybridMultilevel"/>
    <w:tmpl w:val="430A27A0"/>
    <w:lvl w:ilvl="0" w:tplc="E2348EFE">
      <w:start w:val="1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753FDF"/>
    <w:multiLevelType w:val="hybridMultilevel"/>
    <w:tmpl w:val="357AEA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9E055F"/>
    <w:multiLevelType w:val="multilevel"/>
    <w:tmpl w:val="BEF4327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3F37187"/>
    <w:multiLevelType w:val="hybridMultilevel"/>
    <w:tmpl w:val="1B4EFB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5D003A0"/>
    <w:multiLevelType w:val="hybridMultilevel"/>
    <w:tmpl w:val="29A89C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72F1879"/>
    <w:multiLevelType w:val="hybridMultilevel"/>
    <w:tmpl w:val="F9886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96018BB"/>
    <w:multiLevelType w:val="hybridMultilevel"/>
    <w:tmpl w:val="83887C06"/>
    <w:lvl w:ilvl="0" w:tplc="04090001">
      <w:start w:val="1"/>
      <w:numFmt w:val="bullet"/>
      <w:lvlText w:val=""/>
      <w:lvlJc w:val="left"/>
      <w:pPr>
        <w:tabs>
          <w:tab w:val="num" w:pos="833"/>
        </w:tabs>
        <w:ind w:left="83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53"/>
        </w:tabs>
        <w:ind w:left="1253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abstractNum w:abstractNumId="28">
    <w:nsid w:val="79AC1393"/>
    <w:multiLevelType w:val="hybridMultilevel"/>
    <w:tmpl w:val="ABA6717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1" w:tplc="D7545C62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仿宋_GB2312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E0141D3"/>
    <w:multiLevelType w:val="hybridMultilevel"/>
    <w:tmpl w:val="1CE4D3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FF06742"/>
    <w:multiLevelType w:val="hybridMultilevel"/>
    <w:tmpl w:val="E2D8FD1E"/>
    <w:lvl w:ilvl="0" w:tplc="A07AED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12"/>
  </w:num>
  <w:num w:numId="5">
    <w:abstractNumId w:val="26"/>
  </w:num>
  <w:num w:numId="6">
    <w:abstractNumId w:val="13"/>
  </w:num>
  <w:num w:numId="7">
    <w:abstractNumId w:val="5"/>
  </w:num>
  <w:num w:numId="8">
    <w:abstractNumId w:val="19"/>
  </w:num>
  <w:num w:numId="9">
    <w:abstractNumId w:val="30"/>
  </w:num>
  <w:num w:numId="10">
    <w:abstractNumId w:val="18"/>
  </w:num>
  <w:num w:numId="11">
    <w:abstractNumId w:val="10"/>
  </w:num>
  <w:num w:numId="12">
    <w:abstractNumId w:val="7"/>
  </w:num>
  <w:num w:numId="13">
    <w:abstractNumId w:val="1"/>
  </w:num>
  <w:num w:numId="14">
    <w:abstractNumId w:val="24"/>
  </w:num>
  <w:num w:numId="15">
    <w:abstractNumId w:val="28"/>
  </w:num>
  <w:num w:numId="16">
    <w:abstractNumId w:val="3"/>
  </w:num>
  <w:num w:numId="17">
    <w:abstractNumId w:val="11"/>
  </w:num>
  <w:num w:numId="18">
    <w:abstractNumId w:val="21"/>
  </w:num>
  <w:num w:numId="19">
    <w:abstractNumId w:val="29"/>
  </w:num>
  <w:num w:numId="20">
    <w:abstractNumId w:val="22"/>
  </w:num>
  <w:num w:numId="21">
    <w:abstractNumId w:val="2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</w:num>
  <w:num w:numId="29">
    <w:abstractNumId w:val="14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91"/>
    <w:rsid w:val="00325A72"/>
    <w:rsid w:val="003D443D"/>
    <w:rsid w:val="00445091"/>
    <w:rsid w:val="004D10BE"/>
    <w:rsid w:val="00577594"/>
    <w:rsid w:val="00CF6748"/>
    <w:rsid w:val="00DD0619"/>
    <w:rsid w:val="00F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20D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0D7D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F2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D7D"/>
    <w:rPr>
      <w:sz w:val="18"/>
      <w:szCs w:val="18"/>
    </w:rPr>
  </w:style>
  <w:style w:type="paragraph" w:styleId="a4">
    <w:name w:val="footer"/>
    <w:basedOn w:val="a"/>
    <w:link w:val="Char0"/>
    <w:unhideWhenUsed/>
    <w:rsid w:val="00F20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0D7D"/>
    <w:rPr>
      <w:sz w:val="18"/>
      <w:szCs w:val="18"/>
    </w:rPr>
  </w:style>
  <w:style w:type="character" w:customStyle="1" w:styleId="1Char">
    <w:name w:val="标题 1 Char"/>
    <w:basedOn w:val="a0"/>
    <w:link w:val="1"/>
    <w:rsid w:val="00F20D7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20D7D"/>
    <w:rPr>
      <w:rFonts w:ascii="Times New Roman" w:eastAsia="宋体" w:hAnsi="Times New Roman" w:cs="Times New Roman"/>
      <w:b/>
      <w:bCs/>
      <w:sz w:val="24"/>
      <w:szCs w:val="24"/>
    </w:rPr>
  </w:style>
  <w:style w:type="paragraph" w:styleId="a5">
    <w:name w:val="Salutation"/>
    <w:basedOn w:val="a"/>
    <w:next w:val="a"/>
    <w:link w:val="Char1"/>
    <w:rsid w:val="00F20D7D"/>
  </w:style>
  <w:style w:type="character" w:customStyle="1" w:styleId="Char1">
    <w:name w:val="称呼 Char"/>
    <w:basedOn w:val="a0"/>
    <w:link w:val="a5"/>
    <w:rsid w:val="00F20D7D"/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"/>
    <w:link w:val="Char2"/>
    <w:rsid w:val="00F20D7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rsid w:val="00F20D7D"/>
    <w:rPr>
      <w:rFonts w:ascii="宋体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rsid w:val="00F20D7D"/>
    <w:pPr>
      <w:ind w:firstLineChars="200" w:firstLine="640"/>
    </w:pPr>
    <w:rPr>
      <w:sz w:val="32"/>
      <w:szCs w:val="20"/>
    </w:rPr>
  </w:style>
  <w:style w:type="character" w:customStyle="1" w:styleId="Char3">
    <w:name w:val="正文文本缩进 Char"/>
    <w:basedOn w:val="a0"/>
    <w:link w:val="a7"/>
    <w:rsid w:val="00F20D7D"/>
    <w:rPr>
      <w:rFonts w:ascii="Times New Roman" w:eastAsia="宋体" w:hAnsi="Times New Roman" w:cs="Times New Roman"/>
      <w:sz w:val="32"/>
      <w:szCs w:val="20"/>
    </w:rPr>
  </w:style>
  <w:style w:type="paragraph" w:styleId="a8">
    <w:name w:val="Title"/>
    <w:basedOn w:val="a"/>
    <w:link w:val="Char4"/>
    <w:qFormat/>
    <w:rsid w:val="00F20D7D"/>
    <w:pPr>
      <w:ind w:left="720" w:hangingChars="257" w:hanging="720"/>
      <w:jc w:val="center"/>
    </w:pPr>
    <w:rPr>
      <w:b/>
      <w:bCs/>
      <w:sz w:val="28"/>
    </w:rPr>
  </w:style>
  <w:style w:type="character" w:customStyle="1" w:styleId="Char4">
    <w:name w:val="标题 Char"/>
    <w:basedOn w:val="a0"/>
    <w:link w:val="a8"/>
    <w:rsid w:val="00F20D7D"/>
    <w:rPr>
      <w:rFonts w:ascii="Times New Roman" w:eastAsia="宋体" w:hAnsi="Times New Roman" w:cs="Times New Roman"/>
      <w:b/>
      <w:bCs/>
      <w:sz w:val="28"/>
      <w:szCs w:val="24"/>
    </w:rPr>
  </w:style>
  <w:style w:type="paragraph" w:styleId="a9">
    <w:name w:val="Body Text"/>
    <w:basedOn w:val="a"/>
    <w:link w:val="Char5"/>
    <w:rsid w:val="00F20D7D"/>
    <w:pPr>
      <w:autoSpaceDE w:val="0"/>
      <w:autoSpaceDN w:val="0"/>
      <w:adjustRightInd w:val="0"/>
      <w:jc w:val="center"/>
    </w:pPr>
    <w:rPr>
      <w:kern w:val="0"/>
      <w:sz w:val="20"/>
      <w:szCs w:val="20"/>
    </w:rPr>
  </w:style>
  <w:style w:type="character" w:customStyle="1" w:styleId="Char5">
    <w:name w:val="正文文本 Char"/>
    <w:basedOn w:val="a0"/>
    <w:link w:val="a9"/>
    <w:rsid w:val="00F20D7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rsid w:val="00F20D7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rsid w:val="00F20D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" w:after="30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F20D7D"/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rsid w:val="00F20D7D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rsid w:val="00F20D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20D7D"/>
  </w:style>
  <w:style w:type="paragraph" w:styleId="ab">
    <w:name w:val="List Paragraph"/>
    <w:basedOn w:val="a"/>
    <w:qFormat/>
    <w:rsid w:val="00F20D7D"/>
    <w:pPr>
      <w:ind w:firstLineChars="200" w:firstLine="420"/>
    </w:pPr>
    <w:rPr>
      <w:rFonts w:ascii="Calibri" w:hAnsi="Calibri"/>
      <w:szCs w:val="22"/>
    </w:rPr>
  </w:style>
  <w:style w:type="paragraph" w:styleId="ac">
    <w:name w:val="Normal (Web)"/>
    <w:basedOn w:val="a"/>
    <w:rsid w:val="00F20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Hyperlink"/>
    <w:basedOn w:val="a0"/>
    <w:rsid w:val="00F20D7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20D7D"/>
  </w:style>
  <w:style w:type="character" w:styleId="ae">
    <w:name w:val="page number"/>
    <w:basedOn w:val="a0"/>
    <w:rsid w:val="00F20D7D"/>
  </w:style>
  <w:style w:type="paragraph" w:customStyle="1" w:styleId="CharChar1CharCharCharChar">
    <w:name w:val=" Char Char1 Char Char Char Char"/>
    <w:basedOn w:val="a"/>
    <w:rsid w:val="00F20D7D"/>
    <w:pPr>
      <w:spacing w:line="360" w:lineRule="auto"/>
    </w:pPr>
    <w:rPr>
      <w:sz w:val="24"/>
      <w:szCs w:val="20"/>
    </w:rPr>
  </w:style>
  <w:style w:type="paragraph" w:customStyle="1" w:styleId="af">
    <w:name w:val="正文 + 宋体"/>
    <w:aliases w:val="首行缩进:  2 字符"/>
    <w:basedOn w:val="a"/>
    <w:rsid w:val="00F20D7D"/>
    <w:pPr>
      <w:ind w:firstLineChars="200" w:firstLine="422"/>
    </w:pPr>
    <w:rPr>
      <w:b/>
    </w:rPr>
  </w:style>
  <w:style w:type="paragraph" w:customStyle="1" w:styleId="Char6">
    <w:name w:val=" Char"/>
    <w:basedOn w:val="a"/>
    <w:rsid w:val="00F20D7D"/>
    <w:pPr>
      <w:numPr>
        <w:numId w:val="1"/>
      </w:numPr>
      <w:tabs>
        <w:tab w:val="left" w:pos="930"/>
      </w:tabs>
    </w:pPr>
  </w:style>
  <w:style w:type="character" w:customStyle="1" w:styleId="title21">
    <w:name w:val="title21"/>
    <w:basedOn w:val="a0"/>
    <w:rsid w:val="00F20D7D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20">
    <w:name w:val="toc 2"/>
    <w:basedOn w:val="a"/>
    <w:next w:val="a"/>
    <w:autoRedefine/>
    <w:semiHidden/>
    <w:rsid w:val="00F20D7D"/>
    <w:pPr>
      <w:tabs>
        <w:tab w:val="left" w:pos="840"/>
        <w:tab w:val="right" w:leader="dot" w:pos="8302"/>
      </w:tabs>
      <w:ind w:leftChars="200" w:left="420"/>
    </w:pPr>
  </w:style>
  <w:style w:type="paragraph" w:styleId="3">
    <w:name w:val="toc 3"/>
    <w:basedOn w:val="a"/>
    <w:next w:val="a"/>
    <w:autoRedefine/>
    <w:semiHidden/>
    <w:rsid w:val="00F20D7D"/>
    <w:pPr>
      <w:ind w:leftChars="400" w:left="840"/>
    </w:pPr>
  </w:style>
  <w:style w:type="character" w:styleId="af0">
    <w:name w:val="Emphasis"/>
    <w:basedOn w:val="a0"/>
    <w:qFormat/>
    <w:rsid w:val="00F20D7D"/>
    <w:rPr>
      <w:b w:val="0"/>
      <w:bCs w:val="0"/>
      <w:i w:val="0"/>
      <w:iCs w:val="0"/>
      <w:color w:val="CC0033"/>
    </w:rPr>
  </w:style>
  <w:style w:type="paragraph" w:styleId="af1">
    <w:name w:val="Balloon Text"/>
    <w:basedOn w:val="a"/>
    <w:link w:val="Char7"/>
    <w:semiHidden/>
    <w:rsid w:val="00F20D7D"/>
    <w:rPr>
      <w:sz w:val="18"/>
      <w:szCs w:val="18"/>
    </w:rPr>
  </w:style>
  <w:style w:type="character" w:customStyle="1" w:styleId="Char7">
    <w:name w:val="批注框文本 Char"/>
    <w:basedOn w:val="a0"/>
    <w:link w:val="af1"/>
    <w:semiHidden/>
    <w:rsid w:val="00F20D7D"/>
    <w:rPr>
      <w:rFonts w:ascii="Times New Roman" w:eastAsia="宋体" w:hAnsi="Times New Roman" w:cs="Times New Roman"/>
      <w:sz w:val="18"/>
      <w:szCs w:val="18"/>
    </w:rPr>
  </w:style>
  <w:style w:type="character" w:customStyle="1" w:styleId="ti">
    <w:name w:val="ti"/>
    <w:basedOn w:val="a0"/>
    <w:rsid w:val="00F20D7D"/>
  </w:style>
  <w:style w:type="paragraph" w:customStyle="1" w:styleId="GB2312">
    <w:name w:val="正文 + 仿宋_GB2312"/>
    <w:aliases w:val="四号,加粗"/>
    <w:basedOn w:val="a"/>
    <w:rsid w:val="00F20D7D"/>
    <w:pPr>
      <w:spacing w:line="400" w:lineRule="exact"/>
    </w:pPr>
    <w:rPr>
      <w:rFonts w:ascii="仿宋_GB2312" w:eastAsia="仿宋_GB2312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20D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0D7D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F2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D7D"/>
    <w:rPr>
      <w:sz w:val="18"/>
      <w:szCs w:val="18"/>
    </w:rPr>
  </w:style>
  <w:style w:type="paragraph" w:styleId="a4">
    <w:name w:val="footer"/>
    <w:basedOn w:val="a"/>
    <w:link w:val="Char0"/>
    <w:unhideWhenUsed/>
    <w:rsid w:val="00F20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0D7D"/>
    <w:rPr>
      <w:sz w:val="18"/>
      <w:szCs w:val="18"/>
    </w:rPr>
  </w:style>
  <w:style w:type="character" w:customStyle="1" w:styleId="1Char">
    <w:name w:val="标题 1 Char"/>
    <w:basedOn w:val="a0"/>
    <w:link w:val="1"/>
    <w:rsid w:val="00F20D7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20D7D"/>
    <w:rPr>
      <w:rFonts w:ascii="Times New Roman" w:eastAsia="宋体" w:hAnsi="Times New Roman" w:cs="Times New Roman"/>
      <w:b/>
      <w:bCs/>
      <w:sz w:val="24"/>
      <w:szCs w:val="24"/>
    </w:rPr>
  </w:style>
  <w:style w:type="paragraph" w:styleId="a5">
    <w:name w:val="Salutation"/>
    <w:basedOn w:val="a"/>
    <w:next w:val="a"/>
    <w:link w:val="Char1"/>
    <w:rsid w:val="00F20D7D"/>
  </w:style>
  <w:style w:type="character" w:customStyle="1" w:styleId="Char1">
    <w:name w:val="称呼 Char"/>
    <w:basedOn w:val="a0"/>
    <w:link w:val="a5"/>
    <w:rsid w:val="00F20D7D"/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"/>
    <w:link w:val="Char2"/>
    <w:rsid w:val="00F20D7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rsid w:val="00F20D7D"/>
    <w:rPr>
      <w:rFonts w:ascii="宋体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rsid w:val="00F20D7D"/>
    <w:pPr>
      <w:ind w:firstLineChars="200" w:firstLine="640"/>
    </w:pPr>
    <w:rPr>
      <w:sz w:val="32"/>
      <w:szCs w:val="20"/>
    </w:rPr>
  </w:style>
  <w:style w:type="character" w:customStyle="1" w:styleId="Char3">
    <w:name w:val="正文文本缩进 Char"/>
    <w:basedOn w:val="a0"/>
    <w:link w:val="a7"/>
    <w:rsid w:val="00F20D7D"/>
    <w:rPr>
      <w:rFonts w:ascii="Times New Roman" w:eastAsia="宋体" w:hAnsi="Times New Roman" w:cs="Times New Roman"/>
      <w:sz w:val="32"/>
      <w:szCs w:val="20"/>
    </w:rPr>
  </w:style>
  <w:style w:type="paragraph" w:styleId="a8">
    <w:name w:val="Title"/>
    <w:basedOn w:val="a"/>
    <w:link w:val="Char4"/>
    <w:qFormat/>
    <w:rsid w:val="00F20D7D"/>
    <w:pPr>
      <w:ind w:left="720" w:hangingChars="257" w:hanging="720"/>
      <w:jc w:val="center"/>
    </w:pPr>
    <w:rPr>
      <w:b/>
      <w:bCs/>
      <w:sz w:val="28"/>
    </w:rPr>
  </w:style>
  <w:style w:type="character" w:customStyle="1" w:styleId="Char4">
    <w:name w:val="标题 Char"/>
    <w:basedOn w:val="a0"/>
    <w:link w:val="a8"/>
    <w:rsid w:val="00F20D7D"/>
    <w:rPr>
      <w:rFonts w:ascii="Times New Roman" w:eastAsia="宋体" w:hAnsi="Times New Roman" w:cs="Times New Roman"/>
      <w:b/>
      <w:bCs/>
      <w:sz w:val="28"/>
      <w:szCs w:val="24"/>
    </w:rPr>
  </w:style>
  <w:style w:type="paragraph" w:styleId="a9">
    <w:name w:val="Body Text"/>
    <w:basedOn w:val="a"/>
    <w:link w:val="Char5"/>
    <w:rsid w:val="00F20D7D"/>
    <w:pPr>
      <w:autoSpaceDE w:val="0"/>
      <w:autoSpaceDN w:val="0"/>
      <w:adjustRightInd w:val="0"/>
      <w:jc w:val="center"/>
    </w:pPr>
    <w:rPr>
      <w:kern w:val="0"/>
      <w:sz w:val="20"/>
      <w:szCs w:val="20"/>
    </w:rPr>
  </w:style>
  <w:style w:type="character" w:customStyle="1" w:styleId="Char5">
    <w:name w:val="正文文本 Char"/>
    <w:basedOn w:val="a0"/>
    <w:link w:val="a9"/>
    <w:rsid w:val="00F20D7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rsid w:val="00F20D7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rsid w:val="00F20D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" w:after="30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F20D7D"/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rsid w:val="00F20D7D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rsid w:val="00F20D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20D7D"/>
  </w:style>
  <w:style w:type="paragraph" w:styleId="ab">
    <w:name w:val="List Paragraph"/>
    <w:basedOn w:val="a"/>
    <w:qFormat/>
    <w:rsid w:val="00F20D7D"/>
    <w:pPr>
      <w:ind w:firstLineChars="200" w:firstLine="420"/>
    </w:pPr>
    <w:rPr>
      <w:rFonts w:ascii="Calibri" w:hAnsi="Calibri"/>
      <w:szCs w:val="22"/>
    </w:rPr>
  </w:style>
  <w:style w:type="paragraph" w:styleId="ac">
    <w:name w:val="Normal (Web)"/>
    <w:basedOn w:val="a"/>
    <w:rsid w:val="00F20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Hyperlink"/>
    <w:basedOn w:val="a0"/>
    <w:rsid w:val="00F20D7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20D7D"/>
  </w:style>
  <w:style w:type="character" w:styleId="ae">
    <w:name w:val="page number"/>
    <w:basedOn w:val="a0"/>
    <w:rsid w:val="00F20D7D"/>
  </w:style>
  <w:style w:type="paragraph" w:customStyle="1" w:styleId="CharChar1CharCharCharChar">
    <w:name w:val=" Char Char1 Char Char Char Char"/>
    <w:basedOn w:val="a"/>
    <w:rsid w:val="00F20D7D"/>
    <w:pPr>
      <w:spacing w:line="360" w:lineRule="auto"/>
    </w:pPr>
    <w:rPr>
      <w:sz w:val="24"/>
      <w:szCs w:val="20"/>
    </w:rPr>
  </w:style>
  <w:style w:type="paragraph" w:customStyle="1" w:styleId="af">
    <w:name w:val="正文 + 宋体"/>
    <w:aliases w:val="首行缩进:  2 字符"/>
    <w:basedOn w:val="a"/>
    <w:rsid w:val="00F20D7D"/>
    <w:pPr>
      <w:ind w:firstLineChars="200" w:firstLine="422"/>
    </w:pPr>
    <w:rPr>
      <w:b/>
    </w:rPr>
  </w:style>
  <w:style w:type="paragraph" w:customStyle="1" w:styleId="Char6">
    <w:name w:val=" Char"/>
    <w:basedOn w:val="a"/>
    <w:rsid w:val="00F20D7D"/>
    <w:pPr>
      <w:numPr>
        <w:numId w:val="1"/>
      </w:numPr>
      <w:tabs>
        <w:tab w:val="left" w:pos="930"/>
      </w:tabs>
    </w:pPr>
  </w:style>
  <w:style w:type="character" w:customStyle="1" w:styleId="title21">
    <w:name w:val="title21"/>
    <w:basedOn w:val="a0"/>
    <w:rsid w:val="00F20D7D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20">
    <w:name w:val="toc 2"/>
    <w:basedOn w:val="a"/>
    <w:next w:val="a"/>
    <w:autoRedefine/>
    <w:semiHidden/>
    <w:rsid w:val="00F20D7D"/>
    <w:pPr>
      <w:tabs>
        <w:tab w:val="left" w:pos="840"/>
        <w:tab w:val="right" w:leader="dot" w:pos="8302"/>
      </w:tabs>
      <w:ind w:leftChars="200" w:left="420"/>
    </w:pPr>
  </w:style>
  <w:style w:type="paragraph" w:styleId="3">
    <w:name w:val="toc 3"/>
    <w:basedOn w:val="a"/>
    <w:next w:val="a"/>
    <w:autoRedefine/>
    <w:semiHidden/>
    <w:rsid w:val="00F20D7D"/>
    <w:pPr>
      <w:ind w:leftChars="400" w:left="840"/>
    </w:pPr>
  </w:style>
  <w:style w:type="character" w:styleId="af0">
    <w:name w:val="Emphasis"/>
    <w:basedOn w:val="a0"/>
    <w:qFormat/>
    <w:rsid w:val="00F20D7D"/>
    <w:rPr>
      <w:b w:val="0"/>
      <w:bCs w:val="0"/>
      <w:i w:val="0"/>
      <w:iCs w:val="0"/>
      <w:color w:val="CC0033"/>
    </w:rPr>
  </w:style>
  <w:style w:type="paragraph" w:styleId="af1">
    <w:name w:val="Balloon Text"/>
    <w:basedOn w:val="a"/>
    <w:link w:val="Char7"/>
    <w:semiHidden/>
    <w:rsid w:val="00F20D7D"/>
    <w:rPr>
      <w:sz w:val="18"/>
      <w:szCs w:val="18"/>
    </w:rPr>
  </w:style>
  <w:style w:type="character" w:customStyle="1" w:styleId="Char7">
    <w:name w:val="批注框文本 Char"/>
    <w:basedOn w:val="a0"/>
    <w:link w:val="af1"/>
    <w:semiHidden/>
    <w:rsid w:val="00F20D7D"/>
    <w:rPr>
      <w:rFonts w:ascii="Times New Roman" w:eastAsia="宋体" w:hAnsi="Times New Roman" w:cs="Times New Roman"/>
      <w:sz w:val="18"/>
      <w:szCs w:val="18"/>
    </w:rPr>
  </w:style>
  <w:style w:type="character" w:customStyle="1" w:styleId="ti">
    <w:name w:val="ti"/>
    <w:basedOn w:val="a0"/>
    <w:rsid w:val="00F20D7D"/>
  </w:style>
  <w:style w:type="paragraph" w:customStyle="1" w:styleId="GB2312">
    <w:name w:val="正文 + 仿宋_GB2312"/>
    <w:aliases w:val="四号,加粗"/>
    <w:basedOn w:val="a"/>
    <w:rsid w:val="00F20D7D"/>
    <w:pPr>
      <w:spacing w:line="400" w:lineRule="exact"/>
    </w:pPr>
    <w:rPr>
      <w:rFonts w:ascii="仿宋_GB2312" w:eastAsia="仿宋_GB2312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5978E7E21C514499E1C52724391112A" ma:contentTypeVersion="0" ma:contentTypeDescription="新建文档。" ma:contentTypeScope="" ma:versionID="a094e8a2fde60c7724fab22de2a8889a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CF529D-4A56-434F-9898-DA96675A5C9E}"/>
</file>

<file path=customXml/itemProps2.xml><?xml version="1.0" encoding="utf-8"?>
<ds:datastoreItem xmlns:ds="http://schemas.openxmlformats.org/officeDocument/2006/customXml" ds:itemID="{572E8AC9-9333-4C05-B390-415F0F3317A3}"/>
</file>

<file path=customXml/itemProps3.xml><?xml version="1.0" encoding="utf-8"?>
<ds:datastoreItem xmlns:ds="http://schemas.openxmlformats.org/officeDocument/2006/customXml" ds:itemID="{09E6A892-89E6-4085-9E3B-A16809B04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1360</Words>
  <Characters>7752</Characters>
  <Application>Microsoft Office Word</Application>
  <DocSecurity>0</DocSecurity>
  <Lines>64</Lines>
  <Paragraphs>18</Paragraphs>
  <ScaleCrop>false</ScaleCrop>
  <Company>GUCAS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2013-10-18T08:48:00Z</dcterms:created>
  <dcterms:modified xsi:type="dcterms:W3CDTF">2013-10-18T08:48:00Z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0x01010055978E7E21C514499E1C52724391112A</vt:lpwstr>
  </property>
</Properties>
</file>